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ind w:firstLine="640"/>
        <w:rPr>
          <w:rFonts w:hint="default" w:ascii="Times New Roman" w:hAnsi="Times New Roman" w:eastAsia="仿宋" w:cs="Times New Roman"/>
          <w:color w:val="000000"/>
          <w:sz w:val="32"/>
          <w:szCs w:val="32"/>
        </w:rPr>
      </w:pPr>
    </w:p>
    <w:p>
      <w:pPr>
        <w:overflowPunct w:val="0"/>
        <w:adjustRightInd w:val="0"/>
        <w:snapToGrid w:val="0"/>
        <w:spacing w:line="600" w:lineRule="exact"/>
        <w:ind w:firstLine="640"/>
        <w:rPr>
          <w:rFonts w:hint="default" w:ascii="Times New Roman" w:hAnsi="Times New Roman" w:eastAsia="仿宋" w:cs="Times New Roman"/>
          <w:color w:val="000000"/>
          <w:sz w:val="32"/>
          <w:szCs w:val="32"/>
        </w:rPr>
      </w:pPr>
    </w:p>
    <w:p>
      <w:pPr>
        <w:overflowPunct w:val="0"/>
        <w:adjustRightInd w:val="0"/>
        <w:snapToGrid w:val="0"/>
        <w:spacing w:line="600" w:lineRule="exact"/>
        <w:ind w:firstLine="640"/>
        <w:rPr>
          <w:rFonts w:hint="default" w:ascii="Times New Roman" w:hAnsi="Times New Roman" w:eastAsia="仿宋" w:cs="Times New Roman"/>
          <w:color w:val="000000"/>
          <w:sz w:val="32"/>
          <w:szCs w:val="32"/>
        </w:rPr>
      </w:pPr>
    </w:p>
    <w:p>
      <w:pPr>
        <w:overflowPunct w:val="0"/>
        <w:adjustRightInd w:val="0"/>
        <w:snapToGrid w:val="0"/>
        <w:spacing w:line="600" w:lineRule="exact"/>
        <w:ind w:firstLine="641"/>
        <w:rPr>
          <w:rFonts w:hint="default" w:ascii="Times New Roman" w:hAnsi="Times New Roman" w:eastAsia="仿宋" w:cs="Times New Roman"/>
          <w:color w:val="000000"/>
          <w:sz w:val="32"/>
          <w:szCs w:val="32"/>
        </w:rPr>
      </w:pPr>
    </w:p>
    <w:p>
      <w:pPr>
        <w:overflowPunct w:val="0"/>
        <w:adjustRightInd w:val="0"/>
        <w:snapToGrid w:val="0"/>
        <w:spacing w:line="600" w:lineRule="exact"/>
        <w:ind w:firstLine="641"/>
        <w:rPr>
          <w:rFonts w:hint="default" w:ascii="Times New Roman" w:hAnsi="Times New Roman" w:eastAsia="仿宋" w:cs="Times New Roman"/>
          <w:color w:val="000000"/>
          <w:sz w:val="32"/>
          <w:szCs w:val="32"/>
        </w:rPr>
      </w:pPr>
    </w:p>
    <w:p>
      <w:pPr>
        <w:overflowPunct w:val="0"/>
        <w:adjustRightInd w:val="0"/>
        <w:snapToGrid w:val="0"/>
        <w:spacing w:line="540" w:lineRule="exact"/>
        <w:ind w:firstLine="641"/>
        <w:rPr>
          <w:rFonts w:hint="default" w:ascii="Times New Roman" w:hAnsi="Times New Roman" w:eastAsia="仿宋" w:cs="Times New Roman"/>
          <w:color w:val="000000"/>
          <w:sz w:val="32"/>
          <w:szCs w:val="32"/>
        </w:rPr>
      </w:pPr>
    </w:p>
    <w:p>
      <w:pPr>
        <w:overflowPunct w:val="0"/>
        <w:adjustRightInd w:val="0"/>
        <w:snapToGrid w:val="0"/>
        <w:spacing w:line="600" w:lineRule="exact"/>
        <w:jc w:val="center"/>
        <w:rPr>
          <w:rFonts w:hint="default" w:ascii="Times New Roman" w:hAnsi="Times New Roman" w:eastAsia="楷体" w:cs="Times New Roman"/>
          <w:color w:val="000000"/>
          <w:kern w:val="0"/>
          <w:sz w:val="32"/>
          <w:szCs w:val="32"/>
        </w:rPr>
      </w:pPr>
      <w:r>
        <w:rPr>
          <w:rFonts w:hint="default" w:ascii="Times New Roman" w:hAnsi="Times New Roman" w:eastAsia="仿宋" w:cs="Times New Roman"/>
          <w:color w:val="000000"/>
          <w:kern w:val="0"/>
          <w:sz w:val="32"/>
          <w:szCs w:val="32"/>
        </w:rPr>
        <w:t>益农发〔2021〕</w:t>
      </w:r>
      <w:r>
        <w:rPr>
          <w:rFonts w:hint="default" w:ascii="Times New Roman" w:hAnsi="Times New Roman" w:cs="Times New Roman"/>
          <w:color w:val="000000"/>
          <w:kern w:val="0"/>
          <w:sz w:val="32"/>
          <w:szCs w:val="32"/>
        </w:rPr>
        <w:t>132</w:t>
      </w:r>
      <w:r>
        <w:rPr>
          <w:rFonts w:hint="default" w:ascii="Times New Roman" w:hAnsi="Times New Roman" w:eastAsia="仿宋" w:cs="Times New Roman"/>
          <w:color w:val="000000"/>
          <w:kern w:val="0"/>
          <w:sz w:val="32"/>
          <w:szCs w:val="32"/>
        </w:rPr>
        <w:t>号</w:t>
      </w:r>
    </w:p>
    <w:p>
      <w:pPr>
        <w:overflowPunct w:val="0"/>
        <w:autoSpaceDE w:val="0"/>
        <w:autoSpaceDN w:val="0"/>
        <w:spacing w:line="600" w:lineRule="exact"/>
        <w:rPr>
          <w:rFonts w:hint="default" w:ascii="Times New Roman" w:hAnsi="Times New Roman" w:eastAsia="方正小标宋简体" w:cs="Times New Roman"/>
          <w:sz w:val="44"/>
          <w:szCs w:val="44"/>
        </w:rPr>
      </w:pPr>
    </w:p>
    <w:p>
      <w:pPr>
        <w:keepNext w:val="0"/>
        <w:keepLines w:val="0"/>
        <w:pageBreakBefore w:val="0"/>
        <w:widowControl w:val="0"/>
        <w:kinsoku/>
        <w:wordWrap/>
        <w:overflowPunct w:val="0"/>
        <w:topLinePunct w:val="0"/>
        <w:bidi w:val="0"/>
        <w:snapToGrid/>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益阳市农业农村局</w:t>
      </w:r>
    </w:p>
    <w:p>
      <w:pPr>
        <w:keepNext w:val="0"/>
        <w:keepLines w:val="0"/>
        <w:pageBreakBefore w:val="0"/>
        <w:widowControl w:val="0"/>
        <w:kinsoku/>
        <w:wordWrap/>
        <w:overflowPunct w:val="0"/>
        <w:topLinePunct w:val="0"/>
        <w:bidi w:val="0"/>
        <w:snapToGrid/>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关于2021年全市农产品质量安全</w:t>
      </w:r>
    </w:p>
    <w:p>
      <w:pPr>
        <w:keepNext w:val="0"/>
        <w:keepLines w:val="0"/>
        <w:pageBreakBefore w:val="0"/>
        <w:widowControl w:val="0"/>
        <w:kinsoku/>
        <w:wordWrap/>
        <w:overflowPunct w:val="0"/>
        <w:topLinePunct w:val="0"/>
        <w:bidi w:val="0"/>
        <w:snapToGrid/>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第四次例行监测结果及全年情况的通报</w:t>
      </w:r>
    </w:p>
    <w:p>
      <w:pPr>
        <w:keepNext w:val="0"/>
        <w:keepLines w:val="0"/>
        <w:pageBreakBefore w:val="0"/>
        <w:widowControl w:val="0"/>
        <w:kinsoku/>
        <w:wordWrap/>
        <w:overflowPunct w:val="0"/>
        <w:topLinePunct w:val="0"/>
        <w:bidi w:val="0"/>
        <w:snapToGrid/>
        <w:spacing w:line="600" w:lineRule="exact"/>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（第</w:t>
      </w:r>
      <w:r>
        <w:rPr>
          <w:rFonts w:hint="eastAsia" w:eastAsia="楷体" w:cs="Times New Roman"/>
          <w:sz w:val="32"/>
          <w:szCs w:val="32"/>
          <w:lang w:val="en-US" w:eastAsia="zh-CN"/>
        </w:rPr>
        <w:t>8</w:t>
      </w:r>
      <w:r>
        <w:rPr>
          <w:rFonts w:hint="default" w:ascii="Times New Roman" w:hAnsi="Times New Roman" w:eastAsia="楷体" w:cs="Times New Roman"/>
          <w:sz w:val="32"/>
          <w:szCs w:val="32"/>
        </w:rPr>
        <w:t>期）</w:t>
      </w:r>
    </w:p>
    <w:p>
      <w:pPr>
        <w:keepNext w:val="0"/>
        <w:keepLines w:val="0"/>
        <w:pageBreakBefore w:val="0"/>
        <w:widowControl w:val="0"/>
        <w:kinsoku/>
        <w:wordWrap/>
        <w:overflowPunct w:val="0"/>
        <w:topLinePunct w:val="0"/>
        <w:bidi w:val="0"/>
        <w:snapToGrid/>
        <w:spacing w:line="600" w:lineRule="exact"/>
        <w:jc w:val="left"/>
        <w:rPr>
          <w:rFonts w:hint="default" w:ascii="Times New Roman" w:hAnsi="Times New Roman" w:eastAsia="仿宋" w:cs="Times New Roman"/>
          <w:color w:val="000000"/>
          <w:sz w:val="32"/>
          <w:szCs w:val="32"/>
          <w:shd w:val="clear" w:color="auto" w:fill="FFFFFF"/>
        </w:rPr>
      </w:pPr>
    </w:p>
    <w:p>
      <w:pPr>
        <w:keepNext w:val="0"/>
        <w:keepLines w:val="0"/>
        <w:pageBreakBefore w:val="0"/>
        <w:widowControl w:val="0"/>
        <w:kinsoku/>
        <w:wordWrap/>
        <w:overflowPunct w:val="0"/>
        <w:topLinePunct w:val="0"/>
        <w:bidi w:val="0"/>
        <w:snapToGrid/>
        <w:spacing w:line="600" w:lineRule="exact"/>
        <w:jc w:val="left"/>
        <w:rPr>
          <w:rFonts w:hint="default" w:ascii="Times New Roman" w:hAnsi="Times New Roman" w:eastAsia="仿宋_GB2312" w:cs="Times New Roman"/>
          <w:color w:val="000000"/>
          <w:kern w:val="0"/>
          <w:sz w:val="32"/>
          <w:szCs w:val="32"/>
        </w:rPr>
      </w:pPr>
      <w:r>
        <w:rPr>
          <w:rFonts w:hint="default" w:ascii="Times New Roman" w:hAnsi="Times New Roman" w:eastAsia="仿宋" w:cs="Times New Roman"/>
          <w:color w:val="000000"/>
          <w:sz w:val="32"/>
          <w:szCs w:val="32"/>
          <w:shd w:val="clear" w:color="auto" w:fill="FFFFFF"/>
        </w:rPr>
        <w:t>各区县（市）农业农村局（畜牧水产事务中心）、大通湖区农业农村和水利局、高新区社会事务管理局：</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根据《2021年益阳市农产品质量安全监测工作方案》，市</w:t>
      </w:r>
      <w:r>
        <w:rPr>
          <w:rFonts w:hint="default" w:ascii="Times New Roman" w:hAnsi="Times New Roman" w:eastAsia="仿宋_GB2312" w:cs="Times New Roman"/>
          <w:color w:val="000000"/>
          <w:sz w:val="32"/>
          <w:szCs w:val="32"/>
        </w:rPr>
        <w:t>农业农村局</w:t>
      </w:r>
      <w:r>
        <w:rPr>
          <w:rFonts w:hint="default" w:ascii="Times New Roman" w:hAnsi="Times New Roman" w:eastAsia="仿宋_GB2312" w:cs="Times New Roman"/>
          <w:sz w:val="32"/>
          <w:szCs w:val="32"/>
        </w:rPr>
        <w:t>于11月在全市开展了农产品质量安全第四次例行监测抽检，现将监测结果通报如下：</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一、例行监测抽检情况</w:t>
      </w:r>
    </w:p>
    <w:p>
      <w:pPr>
        <w:keepNext w:val="0"/>
        <w:keepLines w:val="0"/>
        <w:pageBreakBefore w:val="0"/>
        <w:widowControl w:val="0"/>
        <w:kinsoku/>
        <w:wordWrap/>
        <w:overflowPunct w:val="0"/>
        <w:topLinePunct w:val="0"/>
        <w:bidi w:val="0"/>
        <w:snapToGrid/>
        <w:spacing w:line="600" w:lineRule="exact"/>
        <w:ind w:firstLine="626" w:firstLineChars="200"/>
        <w:rPr>
          <w:rFonts w:hint="default" w:ascii="Times New Roman" w:hAnsi="Times New Roman" w:eastAsia="仿宋_GB2312" w:cs="Times New Roman"/>
          <w:color w:val="000000" w:themeColor="text1"/>
          <w:sz w:val="32"/>
          <w:szCs w:val="32"/>
        </w:rPr>
        <w:sectPr>
          <w:footerReference r:id="rId3" w:type="default"/>
          <w:pgSz w:w="11906" w:h="16838"/>
          <w:pgMar w:top="2098" w:right="1531" w:bottom="1984" w:left="1531" w:header="851" w:footer="992" w:gutter="0"/>
          <w:cols w:space="425" w:num="1"/>
          <w:docGrid w:type="lines" w:linePitch="312" w:charSpace="0"/>
        </w:sectPr>
      </w:pPr>
      <w:r>
        <w:rPr>
          <w:rFonts w:hint="default" w:ascii="Times New Roman" w:hAnsi="Times New Roman" w:eastAsia="仿宋_GB2312" w:cs="Times New Roman"/>
          <w:color w:val="000000"/>
          <w:w w:val="98"/>
          <w:sz w:val="32"/>
          <w:szCs w:val="32"/>
        </w:rPr>
        <w:t>共</w:t>
      </w:r>
      <w:r>
        <w:rPr>
          <w:rFonts w:hint="default" w:ascii="Times New Roman" w:hAnsi="Times New Roman" w:eastAsia="仿宋_GB2312" w:cs="Times New Roman"/>
          <w:color w:val="000000" w:themeColor="text1"/>
          <w:sz w:val="32"/>
          <w:szCs w:val="32"/>
        </w:rPr>
        <w:t>抽检农产品452批次，其中蔬菜175批次（含食用菌21批次），水果75批次，茶叶50批次，稻谷152批次。农药残留</w:t>
      </w:r>
    </w:p>
    <w:p>
      <w:pPr>
        <w:keepNext w:val="0"/>
        <w:keepLines w:val="0"/>
        <w:pageBreakBefore w:val="0"/>
        <w:widowControl w:val="0"/>
        <w:kinsoku/>
        <w:wordWrap/>
        <w:overflowPunct w:val="0"/>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color w:val="000000"/>
          <w:w w:val="98"/>
          <w:sz w:val="32"/>
          <w:szCs w:val="32"/>
        </w:rPr>
      </w:pPr>
      <w:r>
        <w:rPr>
          <w:rFonts w:hint="default" w:ascii="Times New Roman" w:hAnsi="Times New Roman" w:eastAsia="仿宋_GB2312" w:cs="Times New Roman"/>
          <w:color w:val="000000"/>
          <w:w w:val="98"/>
          <w:sz w:val="32"/>
          <w:szCs w:val="32"/>
        </w:rPr>
        <w:t>综合合格率为99.8%（详情见附件）。</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（一）监测品种</w:t>
      </w:r>
    </w:p>
    <w:p>
      <w:pPr>
        <w:keepNext w:val="0"/>
        <w:keepLines w:val="0"/>
        <w:pageBreakBefore w:val="0"/>
        <w:widowControl w:val="0"/>
        <w:kinsoku/>
        <w:wordWrap/>
        <w:topLinePunct w:val="0"/>
        <w:bidi w:val="0"/>
        <w:snapToGrid/>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b/>
          <w:bCs/>
          <w:color w:val="000000" w:themeColor="text1"/>
          <w:sz w:val="32"/>
          <w:szCs w:val="32"/>
        </w:rPr>
        <w:t>1、蔬菜：</w:t>
      </w:r>
      <w:r>
        <w:rPr>
          <w:rFonts w:hint="default" w:ascii="Times New Roman" w:hAnsi="Times New Roman" w:eastAsia="仿宋_GB2312" w:cs="Times New Roman"/>
          <w:color w:val="000000" w:themeColor="text1"/>
          <w:sz w:val="32"/>
          <w:szCs w:val="32"/>
        </w:rPr>
        <w:t>样品共154批次。按监测点分，生产基地抽取105批次、市场抽取35批次、运输车抽取14批次；按品种分，抽取叶菜类蔬菜54批次、瓜果类蔬菜64批次、豆类蔬菜13批次、根茎类及其它23批次。</w:t>
      </w:r>
    </w:p>
    <w:p>
      <w:pPr>
        <w:keepNext w:val="0"/>
        <w:keepLines w:val="0"/>
        <w:pageBreakBefore w:val="0"/>
        <w:widowControl w:val="0"/>
        <w:kinsoku/>
        <w:wordWrap/>
        <w:topLinePunct w:val="0"/>
        <w:bidi w:val="0"/>
        <w:snapToGrid/>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b/>
          <w:bCs/>
          <w:color w:val="000000" w:themeColor="text1"/>
          <w:sz w:val="32"/>
          <w:szCs w:val="32"/>
        </w:rPr>
        <w:t>2、水果：</w:t>
      </w:r>
      <w:r>
        <w:rPr>
          <w:rFonts w:hint="default" w:ascii="Times New Roman" w:hAnsi="Times New Roman" w:eastAsia="仿宋_GB2312" w:cs="Times New Roman"/>
          <w:color w:val="000000" w:themeColor="text1"/>
          <w:sz w:val="32"/>
          <w:szCs w:val="32"/>
        </w:rPr>
        <w:t>样品共75批次。监测点为超市、市场，以本地当季消费量较多的品种为主。</w:t>
      </w:r>
    </w:p>
    <w:p>
      <w:pPr>
        <w:keepNext w:val="0"/>
        <w:keepLines w:val="0"/>
        <w:pageBreakBefore w:val="0"/>
        <w:widowControl w:val="0"/>
        <w:kinsoku/>
        <w:wordWrap/>
        <w:topLinePunct w:val="0"/>
        <w:bidi w:val="0"/>
        <w:snapToGrid/>
        <w:spacing w:line="600" w:lineRule="exact"/>
        <w:ind w:firstLine="643"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b/>
          <w:bCs/>
          <w:color w:val="000000" w:themeColor="text1"/>
          <w:sz w:val="32"/>
          <w:szCs w:val="32"/>
        </w:rPr>
        <w:t>3、食用菌：</w:t>
      </w:r>
      <w:r>
        <w:rPr>
          <w:rFonts w:hint="default" w:ascii="Times New Roman" w:hAnsi="Times New Roman" w:eastAsia="仿宋_GB2312" w:cs="Times New Roman"/>
          <w:color w:val="000000" w:themeColor="text1"/>
          <w:sz w:val="32"/>
          <w:szCs w:val="32"/>
        </w:rPr>
        <w:t>样品共21批次。监测点为市场，以本地当季消费量较多的品种为主。</w:t>
      </w:r>
    </w:p>
    <w:p>
      <w:pPr>
        <w:keepNext w:val="0"/>
        <w:keepLines w:val="0"/>
        <w:pageBreakBefore w:val="0"/>
        <w:widowControl w:val="0"/>
        <w:kinsoku/>
        <w:wordWrap/>
        <w:topLinePunct w:val="0"/>
        <w:bidi w:val="0"/>
        <w:snapToGrid/>
        <w:spacing w:line="600" w:lineRule="exact"/>
        <w:ind w:firstLine="643"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b/>
          <w:bCs/>
          <w:color w:val="000000" w:themeColor="text1"/>
          <w:sz w:val="32"/>
          <w:szCs w:val="32"/>
        </w:rPr>
        <w:t>4、茶叶：</w:t>
      </w:r>
      <w:r>
        <w:rPr>
          <w:rFonts w:hint="default" w:ascii="Times New Roman" w:hAnsi="Times New Roman" w:eastAsia="仿宋_GB2312" w:cs="Times New Roman"/>
          <w:color w:val="000000" w:themeColor="text1"/>
          <w:sz w:val="32"/>
          <w:szCs w:val="32"/>
        </w:rPr>
        <w:t>样品共50批次，监测点为基地、市场，以本地消费量较多的品种为主。</w:t>
      </w:r>
    </w:p>
    <w:p>
      <w:pPr>
        <w:keepNext w:val="0"/>
        <w:keepLines w:val="0"/>
        <w:pageBreakBefore w:val="0"/>
        <w:widowControl w:val="0"/>
        <w:kinsoku/>
        <w:wordWrap/>
        <w:topLinePunct w:val="0"/>
        <w:bidi w:val="0"/>
        <w:snapToGrid/>
        <w:spacing w:line="600" w:lineRule="exact"/>
        <w:ind w:firstLine="643"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b/>
          <w:bCs/>
          <w:color w:val="000000" w:themeColor="text1"/>
          <w:sz w:val="32"/>
          <w:szCs w:val="32"/>
        </w:rPr>
        <w:t>5、稻谷（中晚稻）：</w:t>
      </w:r>
      <w:r>
        <w:rPr>
          <w:rFonts w:hint="default" w:ascii="Times New Roman" w:hAnsi="Times New Roman" w:eastAsia="仿宋_GB2312" w:cs="Times New Roman"/>
          <w:color w:val="000000" w:themeColor="text1"/>
          <w:sz w:val="32"/>
          <w:szCs w:val="32"/>
        </w:rPr>
        <w:t>样品共152批次，生产基地抽取，以本地当季产出品种为主。</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（二）监测方式</w:t>
      </w:r>
    </w:p>
    <w:p>
      <w:pPr>
        <w:keepNext w:val="0"/>
        <w:keepLines w:val="0"/>
        <w:pageBreakBefore w:val="0"/>
        <w:widowControl w:val="0"/>
        <w:kinsoku/>
        <w:wordWrap/>
        <w:topLinePunct w:val="0"/>
        <w:bidi w:val="0"/>
        <w:snapToGrid/>
        <w:spacing w:line="600" w:lineRule="exact"/>
        <w:ind w:firstLine="640" w:firstLineChars="200"/>
        <w:textAlignment w:val="cente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本次监测采用定量分析的方式进行。</w:t>
      </w:r>
    </w:p>
    <w:p>
      <w:pPr>
        <w:keepNext w:val="0"/>
        <w:keepLines w:val="0"/>
        <w:pageBreakBefore w:val="0"/>
        <w:widowControl w:val="0"/>
        <w:kinsoku/>
        <w:wordWrap/>
        <w:topLinePunct w:val="0"/>
        <w:bidi w:val="0"/>
        <w:snapToGrid/>
        <w:spacing w:line="600" w:lineRule="exact"/>
        <w:ind w:firstLine="640" w:firstLineChars="200"/>
        <w:textAlignment w:val="cente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依据《食品安全国家标准 食品中农药最大残留限量》（GB 2763-2021）规定的检测方法和限量值判定。</w:t>
      </w:r>
    </w:p>
    <w:p>
      <w:pPr>
        <w:keepNext w:val="0"/>
        <w:keepLines w:val="0"/>
        <w:pageBreakBefore w:val="0"/>
        <w:widowControl w:val="0"/>
        <w:kinsoku/>
        <w:wordWrap/>
        <w:topLinePunct w:val="0"/>
        <w:autoSpaceDE w:val="0"/>
        <w:autoSpaceDN w:val="0"/>
        <w:bidi w:val="0"/>
        <w:adjustRightInd w:val="0"/>
        <w:snapToGrid/>
        <w:spacing w:line="600" w:lineRule="exact"/>
        <w:ind w:firstLine="640" w:firstLineChars="200"/>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蔬菜水果检测项目包括甲胺磷、氧乐果、甲拌磷、对硫磷、甲基对硫磷、甲基异柳磷、水胺硫磷、乐果、敌敌畏、毒死蜱、乙酰甲胺磷、三唑磷、丙溴磷、杀螟硫磷、二嗪磷、马拉硫磷、亚胺硫磷、伏杀硫磷、辛硫磷、α-666、β-666、r-666、δ-666、氯氰菊酯、氰戊菊酯、甲氰菊酯、氯氟氰菊酯、氟氯氰菊酯、溴氰菊酯、联苯菊酯、氟胺氰菊酯、氟氰戊菊酯、三唑酮、百菌清、异菌脲、三氯杀螨醇、腐霉利、五氯硝基苯、乙烯菌核利、氟虫腈、氟虫腈砜、氟虫腈亚砜、哒螨灵、苯醚甲环唑、虫螨腈、二甲戊乐灵、氯菊酯等47种农药。</w:t>
      </w:r>
    </w:p>
    <w:p>
      <w:pPr>
        <w:keepNext w:val="0"/>
        <w:keepLines w:val="0"/>
        <w:pageBreakBefore w:val="0"/>
        <w:widowControl w:val="0"/>
        <w:kinsoku/>
        <w:wordWrap/>
        <w:topLinePunct w:val="0"/>
        <w:autoSpaceDE w:val="0"/>
        <w:autoSpaceDN w:val="0"/>
        <w:bidi w:val="0"/>
        <w:adjustRightInd w:val="0"/>
        <w:snapToGrid/>
        <w:spacing w:line="600" w:lineRule="exact"/>
        <w:ind w:firstLine="640" w:firstLineChars="200"/>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茶叶检测项目包括甲胺磷、氧乐果、乙酰甲胺磷、丙溴磷、α-666、β-666、r-666、δ-666、敌敌涕、氯氰菊酯、氰戊菊酯、杀螟硫磷、溴氰菊酯、联苯菊酯、氟氯氰菊酯、三氯杀螨醇、氯菊酯、哒螨灵、苯醚甲环唑等18种农药。</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稻谷检测项目包括甲胺磷、氧乐果、甲拌磷、敌敌畏、乐果、对硫磷、甲基对硫磷、毒死蜱、三唑磷、水胺硫磷、辛硫磷、倍硫磷、丙溴磷、氟虫腈、氟虫腈砜、氟虫腈亚砜等16种农药。</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（三）监测结果</w:t>
      </w:r>
    </w:p>
    <w:p>
      <w:pPr>
        <w:keepNext w:val="0"/>
        <w:keepLines w:val="0"/>
        <w:pageBreakBefore w:val="0"/>
        <w:widowControl w:val="0"/>
        <w:kinsoku/>
        <w:wordWrap/>
        <w:topLinePunct w:val="0"/>
        <w:autoSpaceDE w:val="0"/>
        <w:autoSpaceDN w:val="0"/>
        <w:bidi w:val="0"/>
        <w:adjustRightInd w:val="0"/>
        <w:snapToGrid/>
        <w:spacing w:line="600" w:lineRule="exact"/>
        <w:ind w:firstLine="640" w:firstLineChars="200"/>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次例行监测结果表明：赫山区笔架山镇新崇安村黑瓦屋组（经度：112.514488纬度：28.513635）周雨良处抽检的1批次黄华占稻谷水胺硫磷检出量为0.063mg/kg，超过了限量规定（最大残留限量值为0.05mg/kg），判定为不合格。其他部分农产品中也有农药检出现象，主要集中为杀虫制剂，其中：蔬菜有3批次检出氯氟氰菊酯，1批次检出氯氰菊酯，1批次检出甲氰菊酯，1批次检出联苯菊酯，1批次检出马拉硫磷，另有1批次检出杀菌农药制剂百菌清；水果有1批次检出氯氟氰菊酯；茶叶有1批次检出氯氟氰菊酯，2批次检出毒死蜱，3批次检出联苯菊酯，3批次检出甲氰菊酯；稻谷有1批次检出水胺硫磷，根据国家标准均未超标。</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二、蔬菜水果风险监测情况</w:t>
      </w:r>
    </w:p>
    <w:p>
      <w:pPr>
        <w:keepNext w:val="0"/>
        <w:keepLines w:val="0"/>
        <w:pageBreakBefore w:val="0"/>
        <w:widowControl w:val="0"/>
        <w:kinsoku/>
        <w:wordWrap/>
        <w:topLinePunct w:val="0"/>
        <w:autoSpaceDE w:val="0"/>
        <w:autoSpaceDN w:val="0"/>
        <w:bidi w:val="0"/>
        <w:adjustRightInd w:val="0"/>
        <w:snapToGrid/>
        <w:spacing w:line="600" w:lineRule="exact"/>
        <w:ind w:firstLine="640" w:firstLineChars="200"/>
        <w:jc w:val="lef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本次重点监测区县（市）的主要农产品生产基地、农产品批发市场（农贸市场）、水果专卖店，共抽检农产品200批次（其中蔬菜130批次、水果70批次），农药残留综合合格率为100%。</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（一）监测品种</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sz w:val="32"/>
          <w:szCs w:val="32"/>
        </w:rPr>
        <w:t>1、蔬菜：</w:t>
      </w:r>
      <w:r>
        <w:rPr>
          <w:rFonts w:hint="default" w:ascii="Times New Roman" w:hAnsi="Times New Roman" w:eastAsia="仿宋_GB2312" w:cs="Times New Roman"/>
          <w:color w:val="000000" w:themeColor="text1"/>
          <w:sz w:val="32"/>
          <w:szCs w:val="32"/>
        </w:rPr>
        <w:t>样品共130批次。其中生产基地抽取103批次，市场抽取27批次。</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t>2、水果：</w:t>
      </w:r>
      <w:r>
        <w:rPr>
          <w:rFonts w:hint="default" w:ascii="Times New Roman" w:hAnsi="Times New Roman" w:eastAsia="仿宋_GB2312" w:cs="Times New Roman"/>
          <w:color w:val="000000" w:themeColor="text1"/>
          <w:sz w:val="32"/>
          <w:szCs w:val="32"/>
        </w:rPr>
        <w:t>样品共70批次。其中生产基地抽取44批次，市场抽取26批次，以本地消费量较多的品种为主。</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（二）监测方式</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本次监测采用定量分析的方式进行，依据NY/T 761-2008、GB/T 20769-2008标准方法进行检测，主要检测克百威和毒死蜱含量。其中安化县、桃江县、沅江市抽取的蔬菜水果由</w:t>
      </w:r>
      <w:r>
        <w:rPr>
          <w:rFonts w:hint="eastAsia" w:eastAsia="仿宋_GB2312" w:cs="Times New Roman"/>
          <w:color w:val="000000" w:themeColor="text1"/>
          <w:sz w:val="32"/>
          <w:szCs w:val="32"/>
          <w:lang w:eastAsia="zh-CN"/>
        </w:rPr>
        <w:t>益阳市农产品质量</w:t>
      </w:r>
      <w:r>
        <w:rPr>
          <w:rFonts w:hint="default" w:ascii="Times New Roman" w:hAnsi="Times New Roman" w:eastAsia="仿宋_GB2312" w:cs="Times New Roman"/>
          <w:color w:val="000000" w:themeColor="text1"/>
          <w:sz w:val="32"/>
          <w:szCs w:val="32"/>
        </w:rPr>
        <w:t>检验检测中心</w:t>
      </w:r>
      <w:r>
        <w:rPr>
          <w:rFonts w:hint="eastAsia" w:eastAsia="仿宋_GB2312" w:cs="Times New Roman"/>
          <w:color w:val="000000" w:themeColor="text1"/>
          <w:sz w:val="32"/>
          <w:szCs w:val="32"/>
          <w:lang w:eastAsia="zh-CN"/>
        </w:rPr>
        <w:t>检测</w:t>
      </w:r>
      <w:r>
        <w:rPr>
          <w:rFonts w:hint="default" w:ascii="Times New Roman" w:hAnsi="Times New Roman" w:eastAsia="仿宋_GB2312" w:cs="Times New Roman"/>
          <w:color w:val="000000" w:themeColor="text1"/>
          <w:sz w:val="32"/>
          <w:szCs w:val="32"/>
        </w:rPr>
        <w:t>，南县、资阳区、赫山区、大通湖区和高新区抽取的蔬菜水果委托第三方检验公司检测。</w:t>
      </w:r>
      <w:bookmarkStart w:id="0" w:name="_GoBack"/>
      <w:bookmarkEnd w:id="0"/>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lang w:eastAsia="zh-CN"/>
        </w:rPr>
        <w:t>（三）</w:t>
      </w:r>
      <w:r>
        <w:rPr>
          <w:rFonts w:hint="default" w:ascii="Times New Roman" w:hAnsi="Times New Roman" w:eastAsia="楷体_GB2312" w:cs="Times New Roman"/>
          <w:b w:val="0"/>
          <w:bCs/>
          <w:color w:val="000000"/>
          <w:sz w:val="32"/>
          <w:szCs w:val="32"/>
        </w:rPr>
        <w:t>监测结果</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此次风险监测未发现有克百威、毒死蜱农药检出，合格率为100%（详见附件）。</w:t>
      </w:r>
    </w:p>
    <w:p>
      <w:pPr>
        <w:keepNext w:val="0"/>
        <w:keepLines w:val="0"/>
        <w:pageBreakBefore w:val="0"/>
        <w:widowControl w:val="0"/>
        <w:kinsoku/>
        <w:wordWrap/>
        <w:overflowPunct w:val="0"/>
        <w:topLinePunct w:val="0"/>
        <w:bidi w:val="0"/>
        <w:snapToGrid/>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三、水产品质量安全例行监测情况</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市农业农村局对7个区县（市）37个养殖场（户）及批发市场共128批次水产品进行了“孔雀石绿”、“氯霉素”速测，监测品种分别为鳙鱼、鲫鱼、草鱼、鲤鱼、白鲢鱼、黄骨鱼、斑点叉尾鮰鱼、鲶鱼、财鱼、青鱼、鲈鱼、翘嘴鲌鱼、鮰头鱼、彭泽鲫鱼、刁鱼、禾花鲤鱼等。本次检测采用胶体金快速检测卡，检测项目为孔雀石绿和氯霉素。经检测，此次监测水产品合格率为100%。</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四、监测结果分析</w:t>
      </w:r>
    </w:p>
    <w:p>
      <w:pPr>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本次抽检样品检出农药大多是杀虫制剂，冬季来临，各级农业</w:t>
      </w:r>
      <w:r>
        <w:rPr>
          <w:rFonts w:hint="eastAsia" w:eastAsia="仿宋_GB2312" w:cs="Times New Roman"/>
          <w:color w:val="000000" w:themeColor="text1"/>
          <w:sz w:val="32"/>
          <w:szCs w:val="32"/>
          <w:lang w:eastAsia="zh-CN"/>
        </w:rPr>
        <w:t>农村</w:t>
      </w:r>
      <w:r>
        <w:rPr>
          <w:rFonts w:hint="default" w:ascii="Times New Roman" w:hAnsi="Times New Roman" w:eastAsia="仿宋_GB2312" w:cs="Times New Roman"/>
          <w:color w:val="000000" w:themeColor="text1"/>
          <w:sz w:val="32"/>
          <w:szCs w:val="32"/>
        </w:rPr>
        <w:t>部门要联合其他相关技术部门加强冬季虫害的控制防治技术指导工作，切实减少来年农作物病虫害的发生，从源头上减少农药的使用量。</w:t>
      </w:r>
    </w:p>
    <w:p>
      <w:pPr>
        <w:pStyle w:val="2"/>
        <w:keepNext w:val="0"/>
        <w:keepLines w:val="0"/>
        <w:pageBreakBefore w:val="0"/>
        <w:widowControl w:val="0"/>
        <w:kinsoku/>
        <w:wordWrap/>
        <w:topLinePunct w:val="0"/>
        <w:bidi w:val="0"/>
        <w:snapToGrid/>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根据NY/393-2020绿色食品生产允许使用的农药清单，氯氟氰菊酯、甲氰菊酯、联苯菊酯、马拉硫磷、毒死蜱、水胺硫磷、百菌清等农药均不允许用于绿色食品生产，本次监测在桃江县先田智慧生态农业有限公司生产的绿色食品辣椒产品上检出不允许使用的联苯菊酯农药，各级农业农村部门要切实加强对绿色食品和有机产品生产基地农药使用情况监管。</w:t>
      </w:r>
    </w:p>
    <w:p>
      <w:pPr>
        <w:keepNext w:val="0"/>
        <w:keepLines w:val="0"/>
        <w:pageBreakBefore w:val="0"/>
        <w:widowControl w:val="0"/>
        <w:kinsoku/>
        <w:wordWrap/>
        <w:overflowPunct w:val="0"/>
        <w:topLinePunct w:val="0"/>
        <w:bidi w:val="0"/>
        <w:snapToGrid/>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五、下步要求</w:t>
      </w:r>
    </w:p>
    <w:p>
      <w:pPr>
        <w:keepNext w:val="0"/>
        <w:keepLines w:val="0"/>
        <w:pageBreakBefore w:val="0"/>
        <w:widowControl w:val="0"/>
        <w:kinsoku/>
        <w:wordWrap/>
        <w:overflowPunct w:val="0"/>
        <w:topLinePunct w:val="0"/>
        <w:bidi w:val="0"/>
        <w:snapToGrid/>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各级农业农村部门</w:t>
      </w:r>
      <w:r>
        <w:rPr>
          <w:rFonts w:hint="eastAsia" w:eastAsia="仿宋_GB2312" w:cs="Times New Roman"/>
          <w:sz w:val="32"/>
          <w:szCs w:val="32"/>
          <w:lang w:eastAsia="zh-CN"/>
        </w:rPr>
        <w:t>要</w:t>
      </w:r>
      <w:r>
        <w:rPr>
          <w:rFonts w:hint="default" w:ascii="Times New Roman" w:hAnsi="Times New Roman" w:eastAsia="仿宋_GB2312" w:cs="Times New Roman"/>
          <w:sz w:val="32"/>
          <w:szCs w:val="32"/>
        </w:rPr>
        <w:t>进一步压实主体责任，加大监测力度，防范风险隐患。对本次在赫山区笔架山镇新崇安村黑瓦屋组（经度：112.514488纬度：28.513635）周雨良处抽检的黄华占稻谷检测不合格的问题和</w:t>
      </w:r>
      <w:r>
        <w:rPr>
          <w:rFonts w:hint="default" w:ascii="Times New Roman" w:hAnsi="Times New Roman" w:eastAsia="仿宋_GB2312" w:cs="Times New Roman"/>
          <w:color w:val="000000" w:themeColor="text1"/>
          <w:sz w:val="32"/>
          <w:szCs w:val="32"/>
        </w:rPr>
        <w:t>桃江县先田智慧生态农业有限公司生产的绿色食品辣椒产品上检出不允许使用的联苯菊酯农药问题，</w:t>
      </w:r>
      <w:r>
        <w:rPr>
          <w:rFonts w:hint="default" w:ascii="Times New Roman" w:hAnsi="Times New Roman" w:eastAsia="仿宋_GB2312" w:cs="Times New Roman"/>
          <w:sz w:val="32"/>
          <w:szCs w:val="32"/>
        </w:rPr>
        <w:t>赫山区农业农村局和桃江县农业农村局要迅速组织调查处理，抓好问题整改和工作落实。其整改落实情况请于2022年1月14日前报市农业农村局农产品质量安全监管科，联系人：樊宇，联系电话:13786789826。</w:t>
      </w:r>
    </w:p>
    <w:p>
      <w:pPr>
        <w:keepNext w:val="0"/>
        <w:keepLines w:val="0"/>
        <w:pageBreakBefore w:val="0"/>
        <w:widowControl w:val="0"/>
        <w:kinsoku/>
        <w:wordWrap/>
        <w:overflowPunct w:val="0"/>
        <w:topLinePunct w:val="0"/>
        <w:bidi w:val="0"/>
        <w:snapToGrid/>
        <w:spacing w:line="600" w:lineRule="exact"/>
        <w:ind w:firstLine="640" w:firstLineChars="200"/>
        <w:jc w:val="left"/>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line="60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color w:val="000000"/>
          <w:sz w:val="32"/>
          <w:szCs w:val="32"/>
        </w:rPr>
        <w:t>1.益阳市2021年蔬菜质量安全第四次例行监测基本</w:t>
      </w:r>
    </w:p>
    <w:p>
      <w:pPr>
        <w:keepNext w:val="0"/>
        <w:keepLines w:val="0"/>
        <w:pageBreakBefore w:val="0"/>
        <w:widowControl w:val="0"/>
        <w:kinsoku/>
        <w:wordWrap/>
        <w:overflowPunct w:val="0"/>
        <w:topLinePunct w:val="0"/>
        <w:bidi w:val="0"/>
        <w:snapToGrid/>
        <w:spacing w:line="600" w:lineRule="exact"/>
        <w:ind w:firstLine="1840" w:firstLineChars="575"/>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情况统计表</w:t>
      </w:r>
    </w:p>
    <w:p>
      <w:pPr>
        <w:keepNext w:val="0"/>
        <w:keepLines w:val="0"/>
        <w:pageBreakBefore w:val="0"/>
        <w:widowControl w:val="0"/>
        <w:kinsoku/>
        <w:wordWrap/>
        <w:overflowPunct w:val="0"/>
        <w:topLinePunct w:val="0"/>
        <w:bidi w:val="0"/>
        <w:snapToGrid/>
        <w:spacing w:line="600" w:lineRule="exact"/>
        <w:ind w:firstLine="1600" w:firstLineChars="5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2.益阳市2021年水果质量安全第四次例行监测基本</w:t>
      </w:r>
    </w:p>
    <w:p>
      <w:pPr>
        <w:keepNext w:val="0"/>
        <w:keepLines w:val="0"/>
        <w:pageBreakBefore w:val="0"/>
        <w:widowControl w:val="0"/>
        <w:kinsoku/>
        <w:wordWrap/>
        <w:overflowPunct w:val="0"/>
        <w:topLinePunct w:val="0"/>
        <w:bidi w:val="0"/>
        <w:snapToGrid/>
        <w:spacing w:line="600" w:lineRule="exact"/>
        <w:ind w:firstLine="1840" w:firstLineChars="575"/>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情况统计表</w:t>
      </w:r>
    </w:p>
    <w:p>
      <w:pPr>
        <w:keepNext w:val="0"/>
        <w:keepLines w:val="0"/>
        <w:pageBreakBefore w:val="0"/>
        <w:widowControl w:val="0"/>
        <w:kinsoku/>
        <w:wordWrap/>
        <w:overflowPunct w:val="0"/>
        <w:topLinePunct w:val="0"/>
        <w:bidi w:val="0"/>
        <w:snapToGrid/>
        <w:spacing w:line="600" w:lineRule="exact"/>
        <w:ind w:firstLine="1600" w:firstLineChars="5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3.益阳市2021年稻谷质量安全第四次例行监测基本</w:t>
      </w:r>
    </w:p>
    <w:p>
      <w:pPr>
        <w:keepNext w:val="0"/>
        <w:keepLines w:val="0"/>
        <w:pageBreakBefore w:val="0"/>
        <w:widowControl w:val="0"/>
        <w:kinsoku/>
        <w:wordWrap/>
        <w:overflowPunct w:val="0"/>
        <w:topLinePunct w:val="0"/>
        <w:bidi w:val="0"/>
        <w:snapToGrid/>
        <w:spacing w:line="600" w:lineRule="exact"/>
        <w:ind w:firstLine="1840" w:firstLineChars="575"/>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情况统计表（中晚稻）</w:t>
      </w:r>
    </w:p>
    <w:p>
      <w:pPr>
        <w:keepNext w:val="0"/>
        <w:keepLines w:val="0"/>
        <w:pageBreakBefore w:val="0"/>
        <w:widowControl w:val="0"/>
        <w:kinsoku/>
        <w:wordWrap/>
        <w:overflowPunct w:val="0"/>
        <w:topLinePunct w:val="0"/>
        <w:bidi w:val="0"/>
        <w:snapToGrid/>
        <w:spacing w:line="600" w:lineRule="exact"/>
        <w:ind w:left="1895" w:leftChars="750" w:hanging="320" w:hanging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4.益阳市2021年茶叶质量安全第四次例行监测基本情况统计表</w:t>
      </w:r>
    </w:p>
    <w:p>
      <w:pPr>
        <w:keepNext w:val="0"/>
        <w:keepLines w:val="0"/>
        <w:pageBreakBefore w:val="0"/>
        <w:widowControl w:val="0"/>
        <w:kinsoku/>
        <w:wordWrap/>
        <w:overflowPunct w:val="0"/>
        <w:topLinePunct w:val="0"/>
        <w:bidi w:val="0"/>
        <w:snapToGrid/>
        <w:spacing w:line="600" w:lineRule="exact"/>
        <w:ind w:left="1895" w:leftChars="750" w:hanging="320" w:hanging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5.益阳市2021年水产质量安全第二次例行监测基本情况统计表</w:t>
      </w:r>
    </w:p>
    <w:p>
      <w:pPr>
        <w:keepNext w:val="0"/>
        <w:keepLines w:val="0"/>
        <w:pageBreakBefore w:val="0"/>
        <w:widowControl w:val="0"/>
        <w:kinsoku/>
        <w:wordWrap/>
        <w:overflowPunct w:val="0"/>
        <w:topLinePunct w:val="0"/>
        <w:bidi w:val="0"/>
        <w:snapToGrid/>
        <w:spacing w:line="600" w:lineRule="exact"/>
        <w:ind w:left="1895" w:leftChars="750" w:hanging="320" w:hanging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6.益阳市2021年蔬菜风险监测情况一览表</w:t>
      </w:r>
    </w:p>
    <w:p>
      <w:pPr>
        <w:keepNext w:val="0"/>
        <w:keepLines w:val="0"/>
        <w:pageBreakBefore w:val="0"/>
        <w:widowControl w:val="0"/>
        <w:kinsoku/>
        <w:wordWrap/>
        <w:overflowPunct w:val="0"/>
        <w:topLinePunct w:val="0"/>
        <w:bidi w:val="0"/>
        <w:snapToGrid/>
        <w:spacing w:line="600" w:lineRule="exact"/>
        <w:ind w:left="1895" w:leftChars="750" w:hanging="320" w:hangingChars="1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7.益阳市2021年水果风险监测情况一览表</w:t>
      </w:r>
    </w:p>
    <w:p>
      <w:pPr>
        <w:keepNext w:val="0"/>
        <w:keepLines w:val="0"/>
        <w:pageBreakBefore w:val="0"/>
        <w:widowControl w:val="0"/>
        <w:kinsoku/>
        <w:wordWrap/>
        <w:topLinePunct w:val="0"/>
        <w:bidi w:val="0"/>
        <w:snapToGrid/>
        <w:spacing w:line="60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sz w:val="32"/>
          <w:szCs w:val="32"/>
        </w:rPr>
        <w:t>益阳市2021年全年市级例行监测和监督抽查情况</w:t>
      </w:r>
    </w:p>
    <w:p>
      <w:pPr>
        <w:keepNext w:val="0"/>
        <w:keepLines w:val="0"/>
        <w:pageBreakBefore w:val="0"/>
        <w:widowControl w:val="0"/>
        <w:kinsoku/>
        <w:wordWrap/>
        <w:topLinePunct w:val="0"/>
        <w:bidi w:val="0"/>
        <w:snapToGrid/>
        <w:spacing w:line="600" w:lineRule="exact"/>
        <w:ind w:firstLine="1817" w:firstLineChars="56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汇总表</w:t>
      </w:r>
    </w:p>
    <w:p>
      <w:pPr>
        <w:keepNext w:val="0"/>
        <w:keepLines w:val="0"/>
        <w:pageBreakBefore w:val="0"/>
        <w:widowControl w:val="0"/>
        <w:kinsoku/>
        <w:wordWrap/>
        <w:topLinePunct w:val="0"/>
        <w:bidi w:val="0"/>
        <w:snapToGrid/>
        <w:spacing w:line="600" w:lineRule="exact"/>
        <w:ind w:left="1157" w:leftChars="551" w:firstLine="419" w:firstLineChars="131"/>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sz w:val="32"/>
          <w:szCs w:val="32"/>
        </w:rPr>
        <w:t>益阳市2021年全年市级例行监测按区县（市）抽</w:t>
      </w:r>
    </w:p>
    <w:p>
      <w:pPr>
        <w:keepNext w:val="0"/>
        <w:keepLines w:val="0"/>
        <w:pageBreakBefore w:val="0"/>
        <w:widowControl w:val="0"/>
        <w:kinsoku/>
        <w:wordWrap/>
        <w:topLinePunct w:val="0"/>
        <w:bidi w:val="0"/>
        <w:snapToGrid/>
        <w:spacing w:line="600" w:lineRule="exact"/>
        <w:ind w:left="1157" w:leftChars="551" w:firstLine="736" w:firstLineChars="230"/>
        <w:rPr>
          <w:rFonts w:hint="default" w:ascii="Times New Roman" w:hAnsi="Times New Roman" w:eastAsia="仿宋_GB2312" w:cs="Times New Roman"/>
        </w:rPr>
      </w:pPr>
      <w:r>
        <w:rPr>
          <w:rFonts w:hint="default" w:ascii="Times New Roman" w:hAnsi="Times New Roman" w:eastAsia="仿宋_GB2312" w:cs="Times New Roman"/>
          <w:sz w:val="32"/>
          <w:szCs w:val="32"/>
        </w:rPr>
        <w:t>检汇总表</w:t>
      </w:r>
    </w:p>
    <w:p>
      <w:pPr>
        <w:keepNext w:val="0"/>
        <w:keepLines w:val="0"/>
        <w:pageBreakBefore w:val="0"/>
        <w:widowControl w:val="0"/>
        <w:kinsoku/>
        <w:wordWrap/>
        <w:overflowPunct w:val="0"/>
        <w:topLinePunct w:val="0"/>
        <w:bidi w:val="0"/>
        <w:snapToGrid/>
        <w:spacing w:line="600" w:lineRule="exact"/>
        <w:ind w:firstLine="4198" w:firstLineChars="1312"/>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line="600" w:lineRule="exact"/>
        <w:ind w:firstLine="4198" w:firstLineChars="1312"/>
        <w:jc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bidi w:val="0"/>
        <w:snapToGrid/>
        <w:spacing w:line="600" w:lineRule="exact"/>
        <w:ind w:left="0" w:leftChars="0" w:firstLine="3779" w:firstLineChars="1181"/>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益阳市农业农村局</w:t>
      </w:r>
    </w:p>
    <w:p>
      <w:pPr>
        <w:keepNext w:val="0"/>
        <w:keepLines w:val="0"/>
        <w:pageBreakBefore w:val="0"/>
        <w:widowControl w:val="0"/>
        <w:kinsoku/>
        <w:wordWrap/>
        <w:overflowPunct w:val="0"/>
        <w:topLinePunct w:val="0"/>
        <w:bidi w:val="0"/>
        <w:snapToGrid/>
        <w:spacing w:line="600" w:lineRule="exact"/>
        <w:ind w:left="0" w:leftChars="0" w:right="160" w:firstLine="3779" w:firstLineChars="1181"/>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2021年12月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w:t>
      </w:r>
    </w:p>
    <w:p>
      <w:pPr>
        <w:keepNext w:val="0"/>
        <w:keepLines w:val="0"/>
        <w:pageBreakBefore w:val="0"/>
        <w:widowControl w:val="0"/>
        <w:kinsoku/>
        <w:wordWrap/>
        <w:topLinePunct w:val="0"/>
        <w:bidi w:val="0"/>
        <w:snapToGrid/>
        <w:spacing w:line="600" w:lineRule="exact"/>
        <w:jc w:val="right"/>
        <w:rPr>
          <w:rFonts w:hint="default" w:ascii="Times New Roman" w:hAnsi="Times New Roman" w:eastAsia="仿宋_GB2312" w:cs="Times New Roman"/>
          <w:sz w:val="32"/>
          <w:szCs w:val="32"/>
        </w:rPr>
        <w:sectPr>
          <w:footerReference r:id="rId4" w:type="default"/>
          <w:pgSz w:w="11906" w:h="16838"/>
          <w:pgMar w:top="2098" w:right="1531" w:bottom="1984" w:left="1531" w:header="851" w:footer="992" w:gutter="0"/>
          <w:pgNumType w:start="2"/>
          <w:cols w:space="425" w:num="1"/>
          <w:docGrid w:type="lines" w:linePitch="312" w:charSpace="0"/>
        </w:sectPr>
      </w:pPr>
    </w:p>
    <w:tbl>
      <w:tblPr>
        <w:tblStyle w:val="9"/>
        <w:tblW w:w="15040" w:type="dxa"/>
        <w:jc w:val="center"/>
        <w:tblLayout w:type="autofit"/>
        <w:tblCellMar>
          <w:top w:w="0" w:type="dxa"/>
          <w:left w:w="108" w:type="dxa"/>
          <w:bottom w:w="0" w:type="dxa"/>
          <w:right w:w="108" w:type="dxa"/>
        </w:tblCellMar>
      </w:tblPr>
      <w:tblGrid>
        <w:gridCol w:w="1095"/>
        <w:gridCol w:w="1167"/>
        <w:gridCol w:w="5449"/>
        <w:gridCol w:w="673"/>
        <w:gridCol w:w="998"/>
        <w:gridCol w:w="939"/>
        <w:gridCol w:w="526"/>
        <w:gridCol w:w="526"/>
        <w:gridCol w:w="491"/>
        <w:gridCol w:w="629"/>
        <w:gridCol w:w="900"/>
        <w:gridCol w:w="709"/>
        <w:gridCol w:w="938"/>
      </w:tblGrid>
      <w:tr>
        <w:tblPrEx>
          <w:tblCellMar>
            <w:top w:w="0" w:type="dxa"/>
            <w:left w:w="108" w:type="dxa"/>
            <w:bottom w:w="0" w:type="dxa"/>
            <w:right w:w="108" w:type="dxa"/>
          </w:tblCellMar>
        </w:tblPrEx>
        <w:trPr>
          <w:trHeight w:val="1261" w:hRule="atLeast"/>
          <w:jc w:val="center"/>
        </w:trPr>
        <w:tc>
          <w:tcPr>
            <w:tcW w:w="15040" w:type="dxa"/>
            <w:gridSpan w:val="13"/>
            <w:tcBorders>
              <w:top w:val="nil"/>
              <w:left w:val="nil"/>
              <w:bottom w:val="nil"/>
              <w:right w:val="nil"/>
            </w:tcBorders>
            <w:vAlign w:val="center"/>
          </w:tcPr>
          <w:p>
            <w:pPr>
              <w:pStyle w:val="3"/>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附件1：</w:t>
            </w:r>
          </w:p>
          <w:p>
            <w:pPr>
              <w:pStyle w:val="3"/>
              <w:jc w:val="center"/>
              <w:rPr>
                <w:rFonts w:hint="default" w:ascii="Times New Roman" w:hAnsi="Times New Roman" w:cs="Times New Roman"/>
                <w:sz w:val="36"/>
                <w:szCs w:val="36"/>
              </w:rPr>
            </w:pPr>
            <w:r>
              <w:rPr>
                <w:rFonts w:hint="default" w:ascii="Times New Roman" w:hAnsi="Times New Roman" w:eastAsia="方正小标宋简体" w:cs="Times New Roman"/>
                <w:b w:val="0"/>
                <w:bCs/>
                <w:sz w:val="36"/>
                <w:szCs w:val="36"/>
              </w:rPr>
              <w:t>益阳市2021年蔬菜质量安全第四次例行监测基本情况统计表</w:t>
            </w:r>
          </w:p>
        </w:tc>
      </w:tr>
      <w:tr>
        <w:tblPrEx>
          <w:tblCellMar>
            <w:top w:w="0" w:type="dxa"/>
            <w:left w:w="108" w:type="dxa"/>
            <w:bottom w:w="0" w:type="dxa"/>
            <w:right w:w="108" w:type="dxa"/>
          </w:tblCellMar>
        </w:tblPrEx>
        <w:trPr>
          <w:cantSplit/>
          <w:trHeight w:val="377" w:hRule="atLeast"/>
          <w:jc w:val="center"/>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区县（市）</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总抽</w:t>
            </w:r>
          </w:p>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样数</w:t>
            </w:r>
          </w:p>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（批次）</w:t>
            </w:r>
          </w:p>
        </w:tc>
        <w:tc>
          <w:tcPr>
            <w:tcW w:w="54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抽样地点</w:t>
            </w:r>
          </w:p>
        </w:tc>
        <w:tc>
          <w:tcPr>
            <w:tcW w:w="261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按抽样地点分</w:t>
            </w:r>
          </w:p>
        </w:tc>
        <w:tc>
          <w:tcPr>
            <w:tcW w:w="3168"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抽样批次</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合格样品数</w:t>
            </w:r>
          </w:p>
        </w:tc>
        <w:tc>
          <w:tcPr>
            <w:tcW w:w="84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农残合格率（%）</w:t>
            </w:r>
          </w:p>
        </w:tc>
      </w:tr>
      <w:tr>
        <w:trPr>
          <w:cantSplit/>
          <w:trHeight w:val="377" w:hRule="atLeast"/>
          <w:jc w:val="center"/>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4"/>
                <w:szCs w:val="24"/>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4"/>
                <w:szCs w:val="24"/>
              </w:rPr>
            </w:pPr>
          </w:p>
        </w:tc>
        <w:tc>
          <w:tcPr>
            <w:tcW w:w="5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4"/>
                <w:szCs w:val="24"/>
              </w:rPr>
            </w:pPr>
          </w:p>
        </w:tc>
        <w:tc>
          <w:tcPr>
            <w:tcW w:w="67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生产基地</w:t>
            </w:r>
          </w:p>
        </w:tc>
        <w:tc>
          <w:tcPr>
            <w:tcW w:w="9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农贸市场或批发市场</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运输车</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叶菜类</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瓜果类</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豆类</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根茎类及其他</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食用菌</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4"/>
                <w:szCs w:val="24"/>
              </w:rPr>
            </w:pPr>
          </w:p>
        </w:tc>
        <w:tc>
          <w:tcPr>
            <w:tcW w:w="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bCs/>
                <w:kern w:val="0"/>
                <w:sz w:val="24"/>
                <w:szCs w:val="24"/>
              </w:rPr>
            </w:pPr>
          </w:p>
        </w:tc>
      </w:tr>
      <w:tr>
        <w:tblPrEx>
          <w:tblCellMar>
            <w:top w:w="0" w:type="dxa"/>
            <w:left w:w="108" w:type="dxa"/>
            <w:bottom w:w="0" w:type="dxa"/>
            <w:right w:w="108" w:type="dxa"/>
          </w:tblCellMar>
        </w:tblPrEx>
        <w:trPr>
          <w:trHeight w:val="377" w:hRule="atLeast"/>
          <w:jc w:val="center"/>
        </w:trPr>
        <w:tc>
          <w:tcPr>
            <w:tcW w:w="109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赫山区</w:t>
            </w:r>
          </w:p>
        </w:tc>
        <w:tc>
          <w:tcPr>
            <w:tcW w:w="11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赫山区银桥蔬菜种植农民专业合作社、赫山区兰溪镇金鸡山村乡约农牧农业科技开发有限公司、赫山区海吉星农产品批发市场111号湘HSA677</w:t>
            </w:r>
          </w:p>
        </w:tc>
        <w:tc>
          <w:tcPr>
            <w:tcW w:w="67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12</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837" w:hRule="atLeast"/>
          <w:jc w:val="center"/>
        </w:trPr>
        <w:tc>
          <w:tcPr>
            <w:tcW w:w="109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资阳区</w:t>
            </w:r>
          </w:p>
        </w:tc>
        <w:tc>
          <w:tcPr>
            <w:tcW w:w="11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资阳区沙头镇甘溪港无公害专业合作社、资阳区新桥河镇毛家山蔬菜基地、资阳区红联市场飞宝菌业湘HUB376</w:t>
            </w:r>
          </w:p>
        </w:tc>
        <w:tc>
          <w:tcPr>
            <w:tcW w:w="67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1083" w:hRule="atLeast"/>
          <w:jc w:val="center"/>
        </w:trPr>
        <w:tc>
          <w:tcPr>
            <w:tcW w:w="109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桃江县</w:t>
            </w:r>
          </w:p>
        </w:tc>
        <w:tc>
          <w:tcPr>
            <w:tcW w:w="11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桃江县武潭镇莲花坪村先田智慧生态农业、桃江县豪苑市场莫平安、桃江县豪苑市场胜萍食品配送中心、桃江县浮邱山白家河蔬菜种植专业合作社</w:t>
            </w:r>
          </w:p>
        </w:tc>
        <w:tc>
          <w:tcPr>
            <w:tcW w:w="67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9</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11</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w:t>
            </w:r>
          </w:p>
        </w:tc>
        <w:tc>
          <w:tcPr>
            <w:tcW w:w="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377" w:hRule="atLeast"/>
          <w:jc w:val="center"/>
        </w:trPr>
        <w:tc>
          <w:tcPr>
            <w:tcW w:w="109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安化县</w:t>
            </w:r>
          </w:p>
        </w:tc>
        <w:tc>
          <w:tcPr>
            <w:tcW w:w="11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安化县农田新村农贸市场1号摊位、安化县昌茂隆生态科技有限公司、安化县平口镇肖光清、安化县仙溪镇地平线种植专业合作社、安化县奎溪镇园润生态农业专业合作社</w:t>
            </w:r>
          </w:p>
        </w:tc>
        <w:tc>
          <w:tcPr>
            <w:tcW w:w="67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13</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1189" w:hRule="atLeast"/>
          <w:jc w:val="center"/>
        </w:trPr>
        <w:tc>
          <w:tcPr>
            <w:tcW w:w="1095"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沅江市</w:t>
            </w:r>
          </w:p>
        </w:tc>
        <w:tc>
          <w:tcPr>
            <w:tcW w:w="1167"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沅江市新湾镇新湾村蠡山三农农业科技有限公司、沅江市琼湖街道白泥湖村白泥湖蔬菜专业合作社、沅江市湘北市场41号摊</w:t>
            </w:r>
          </w:p>
        </w:tc>
        <w:tc>
          <w:tcPr>
            <w:tcW w:w="67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9</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w:t>
            </w:r>
          </w:p>
        </w:tc>
        <w:tc>
          <w:tcPr>
            <w:tcW w:w="0" w:type="auto"/>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w:t>
            </w:r>
          </w:p>
        </w:tc>
        <w:tc>
          <w:tcPr>
            <w:tcW w:w="90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623" w:hRule="atLeast"/>
          <w:jc w:val="center"/>
        </w:trPr>
        <w:tc>
          <w:tcPr>
            <w:tcW w:w="1095" w:type="dxa"/>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区县（市）</w:t>
            </w:r>
          </w:p>
        </w:tc>
        <w:tc>
          <w:tcPr>
            <w:tcW w:w="1167"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总抽</w:t>
            </w:r>
          </w:p>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样数</w:t>
            </w:r>
          </w:p>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（批次）</w:t>
            </w:r>
          </w:p>
        </w:tc>
        <w:tc>
          <w:tcPr>
            <w:tcW w:w="5450"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抽样地点</w:t>
            </w:r>
          </w:p>
        </w:tc>
        <w:tc>
          <w:tcPr>
            <w:tcW w:w="2610"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按抽样地点分</w:t>
            </w:r>
          </w:p>
        </w:tc>
        <w:tc>
          <w:tcPr>
            <w:tcW w:w="3168" w:type="dxa"/>
            <w:gridSpan w:val="5"/>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抽样批次</w:t>
            </w:r>
          </w:p>
        </w:tc>
        <w:tc>
          <w:tcPr>
            <w:tcW w:w="709"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合格样品数</w:t>
            </w:r>
          </w:p>
        </w:tc>
        <w:tc>
          <w:tcPr>
            <w:tcW w:w="841" w:type="dxa"/>
            <w:vMerge w:val="restart"/>
            <w:tcBorders>
              <w:top w:val="single" w:color="auto" w:sz="4" w:space="0"/>
              <w:left w:val="nil"/>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农残合格率（%）</w:t>
            </w:r>
          </w:p>
        </w:tc>
      </w:tr>
      <w:tr>
        <w:tblPrEx>
          <w:tblCellMar>
            <w:top w:w="0" w:type="dxa"/>
            <w:left w:w="108" w:type="dxa"/>
            <w:bottom w:w="0" w:type="dxa"/>
            <w:right w:w="108" w:type="dxa"/>
          </w:tblCellMar>
        </w:tblPrEx>
        <w:trPr>
          <w:trHeight w:val="622" w:hRule="atLeast"/>
          <w:jc w:val="center"/>
        </w:trPr>
        <w:tc>
          <w:tcPr>
            <w:tcW w:w="1095"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c>
          <w:tcPr>
            <w:tcW w:w="1167"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c>
          <w:tcPr>
            <w:tcW w:w="545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p>
        </w:tc>
        <w:tc>
          <w:tcPr>
            <w:tcW w:w="67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生产基地</w:t>
            </w:r>
          </w:p>
        </w:tc>
        <w:tc>
          <w:tcPr>
            <w:tcW w:w="9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农贸市场或批发市场</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运输车</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叶菜类</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瓜果类</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豆类</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color w:val="000000" w:themeColor="text1"/>
                <w:kern w:val="0"/>
                <w:sz w:val="24"/>
                <w:szCs w:val="24"/>
              </w:rPr>
            </w:pPr>
            <w:r>
              <w:rPr>
                <w:rFonts w:hint="default" w:ascii="Times New Roman" w:hAnsi="Times New Roman" w:cs="Times New Roman"/>
                <w:b/>
                <w:bCs/>
                <w:color w:val="000000" w:themeColor="text1"/>
                <w:kern w:val="0"/>
                <w:sz w:val="24"/>
                <w:szCs w:val="24"/>
              </w:rPr>
              <w:t>根茎类及其他</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食用菌</w:t>
            </w:r>
          </w:p>
        </w:tc>
        <w:tc>
          <w:tcPr>
            <w:tcW w:w="709"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c>
          <w:tcPr>
            <w:tcW w:w="841"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717"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南县</w:t>
            </w:r>
          </w:p>
        </w:tc>
        <w:tc>
          <w:tcPr>
            <w:tcW w:w="11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南县湘鄂边市场内民生蔬菜批发中心、南县长缨蔬菜基地</w:t>
            </w:r>
          </w:p>
        </w:tc>
        <w:tc>
          <w:tcPr>
            <w:tcW w:w="67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12</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5</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377"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大通湖区</w:t>
            </w:r>
          </w:p>
        </w:tc>
        <w:tc>
          <w:tcPr>
            <w:tcW w:w="11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5450"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cs="Times New Roman"/>
                <w:kern w:val="0"/>
              </w:rPr>
            </w:pPr>
            <w:r>
              <w:rPr>
                <w:rFonts w:hint="default" w:ascii="Times New Roman" w:hAnsi="Times New Roman" w:cs="Times New Roman"/>
                <w:kern w:val="0"/>
              </w:rPr>
              <w:t>大通湖沙坝镇阳波蔬菜专业合作社、大通湖沙坝镇曾德辉蔬菜基地、大通湖区沙坝镇金泰市场内健民蔬菜店</w:t>
            </w:r>
          </w:p>
        </w:tc>
        <w:tc>
          <w:tcPr>
            <w:tcW w:w="67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15</w:t>
            </w:r>
          </w:p>
        </w:tc>
        <w:tc>
          <w:tcPr>
            <w:tcW w:w="9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7</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0</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8</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25</w:t>
            </w:r>
          </w:p>
        </w:tc>
        <w:tc>
          <w:tcPr>
            <w:tcW w:w="84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677"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合计</w:t>
            </w:r>
          </w:p>
        </w:tc>
        <w:tc>
          <w:tcPr>
            <w:tcW w:w="1167"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175</w:t>
            </w:r>
          </w:p>
        </w:tc>
        <w:tc>
          <w:tcPr>
            <w:tcW w:w="545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w:t>
            </w:r>
          </w:p>
        </w:tc>
        <w:tc>
          <w:tcPr>
            <w:tcW w:w="673"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105</w:t>
            </w:r>
          </w:p>
        </w:tc>
        <w:tc>
          <w:tcPr>
            <w:tcW w:w="998"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35</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54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64</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13</w:t>
            </w:r>
          </w:p>
        </w:tc>
        <w:tc>
          <w:tcPr>
            <w:tcW w:w="0" w:type="auto"/>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23</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21</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175</w:t>
            </w:r>
          </w:p>
        </w:tc>
        <w:tc>
          <w:tcPr>
            <w:tcW w:w="841"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trHeight w:val="3655"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备注</w:t>
            </w:r>
          </w:p>
        </w:tc>
        <w:tc>
          <w:tcPr>
            <w:tcW w:w="13945" w:type="dxa"/>
            <w:gridSpan w:val="12"/>
            <w:tcBorders>
              <w:top w:val="single" w:color="auto" w:sz="4" w:space="0"/>
              <w:left w:val="nil"/>
              <w:bottom w:val="single" w:color="auto" w:sz="4" w:space="0"/>
              <w:right w:val="single" w:color="auto" w:sz="4" w:space="0"/>
            </w:tcBorders>
            <w:vAlign w:val="center"/>
          </w:tcPr>
          <w:p>
            <w:pPr>
              <w:widowControl/>
              <w:spacing w:line="440" w:lineRule="exact"/>
              <w:jc w:val="left"/>
              <w:rPr>
                <w:rFonts w:hint="default" w:ascii="Times New Roman" w:hAnsi="Times New Roman" w:cs="Times New Roman"/>
              </w:rPr>
            </w:pPr>
            <w:r>
              <w:rPr>
                <w:rFonts w:hint="default" w:ascii="Times New Roman" w:hAnsi="Times New Roman" w:cs="Times New Roman"/>
              </w:rPr>
              <w:t>1.安化县农田新村农贸市场1号摊位抽检的油麦中氯氰菊酯检出量为0.101mg/kg,未超过0.7mg/kg限量值；</w:t>
            </w:r>
          </w:p>
          <w:p>
            <w:pPr>
              <w:widowControl/>
              <w:spacing w:line="440" w:lineRule="exact"/>
              <w:jc w:val="left"/>
              <w:rPr>
                <w:rFonts w:hint="default" w:ascii="Times New Roman" w:hAnsi="Times New Roman" w:cs="Times New Roman"/>
                <w:kern w:val="0"/>
              </w:rPr>
            </w:pPr>
            <w:r>
              <w:rPr>
                <w:rFonts w:hint="default" w:ascii="Times New Roman" w:hAnsi="Times New Roman" w:cs="Times New Roman"/>
              </w:rPr>
              <w:t>2.安化县昌茂隆生态科技有限公司抽检的辣椒中甲氰菊酯检出量为0.104mg/kg,未超过1mg/kg限量值；</w:t>
            </w:r>
          </w:p>
          <w:p>
            <w:pPr>
              <w:widowControl/>
              <w:spacing w:line="440" w:lineRule="exact"/>
              <w:jc w:val="left"/>
              <w:rPr>
                <w:rFonts w:hint="default" w:ascii="Times New Roman" w:hAnsi="Times New Roman" w:cs="Times New Roman"/>
                <w:kern w:val="0"/>
              </w:rPr>
            </w:pPr>
            <w:r>
              <w:rPr>
                <w:rFonts w:hint="default" w:ascii="Times New Roman" w:hAnsi="Times New Roman" w:cs="Times New Roman"/>
              </w:rPr>
              <w:t>3.桃江县武潭镇莲花坪村先田智慧生态农业抽检的辣椒中联苯菊酯检出量为0.057mg/kg,不允许用于绿色食品生产；</w:t>
            </w:r>
          </w:p>
          <w:p>
            <w:pPr>
              <w:widowControl/>
              <w:spacing w:line="440" w:lineRule="exact"/>
              <w:jc w:val="left"/>
              <w:rPr>
                <w:rFonts w:hint="default" w:ascii="Times New Roman" w:hAnsi="Times New Roman" w:cs="Times New Roman"/>
              </w:rPr>
            </w:pPr>
            <w:r>
              <w:rPr>
                <w:rFonts w:hint="default" w:ascii="Times New Roman" w:hAnsi="Times New Roman" w:cs="Times New Roman"/>
              </w:rPr>
              <w:t>4.赫山区海吉星农产品批发市场111号湘HSA677抽检的荷兰豆中百菌清检出量为0.182mg/kg,未超过7mg/kg限量值定，氯氟氰菊酯检出量为0.016mg/kg，未超过0.2mg/kg限量值;</w:t>
            </w:r>
          </w:p>
          <w:p>
            <w:pPr>
              <w:widowControl/>
              <w:spacing w:line="440" w:lineRule="exact"/>
              <w:jc w:val="left"/>
              <w:rPr>
                <w:rFonts w:hint="default" w:ascii="Times New Roman" w:hAnsi="Times New Roman" w:cs="Times New Roman"/>
              </w:rPr>
            </w:pPr>
            <w:r>
              <w:rPr>
                <w:rFonts w:hint="default" w:ascii="Times New Roman" w:hAnsi="Times New Roman" w:cs="Times New Roman"/>
              </w:rPr>
              <w:t>5.赫山区海吉星农产品批发市场111号湘HSA677抽检的芹菜中氯氟氰菊酯检出量为0.089mg/kg，未超过0.5mg/kg限量值;</w:t>
            </w:r>
          </w:p>
          <w:p>
            <w:pPr>
              <w:widowControl/>
              <w:spacing w:line="440" w:lineRule="exact"/>
              <w:jc w:val="left"/>
              <w:rPr>
                <w:rFonts w:hint="default" w:ascii="Times New Roman" w:hAnsi="Times New Roman" w:cs="Times New Roman"/>
              </w:rPr>
            </w:pPr>
            <w:r>
              <w:rPr>
                <w:rFonts w:hint="default" w:ascii="Times New Roman" w:hAnsi="Times New Roman" w:cs="Times New Roman"/>
              </w:rPr>
              <w:t>6.大通湖区沙坝镇曾德辉蔬菜基地抽检的红苋菜中氯氟氰菊酯检出量为0.081mg/kg，未超过5mg/kg限量值;</w:t>
            </w:r>
          </w:p>
          <w:p>
            <w:pPr>
              <w:widowControl/>
              <w:spacing w:line="440" w:lineRule="exact"/>
              <w:jc w:val="left"/>
              <w:rPr>
                <w:rFonts w:hint="default" w:ascii="Times New Roman" w:hAnsi="Times New Roman" w:cs="Times New Roman"/>
                <w:kern w:val="0"/>
              </w:rPr>
            </w:pPr>
            <w:r>
              <w:rPr>
                <w:rFonts w:hint="default" w:ascii="Times New Roman" w:hAnsi="Times New Roman" w:cs="Times New Roman"/>
              </w:rPr>
              <w:t>7.南县湘鄂边市场内民生蔬菜批发中心抽检的芹菜中马拉硫磷检出量为0.055mg/kg,未超过1mg/kg限量值。</w:t>
            </w:r>
          </w:p>
        </w:tc>
      </w:tr>
    </w:tbl>
    <w:p>
      <w:pPr>
        <w:widowControl/>
        <w:rPr>
          <w:rFonts w:hint="default" w:ascii="Times New Roman" w:hAnsi="Times New Roman" w:cs="Times New Roman"/>
          <w:b/>
          <w:bCs/>
          <w:kern w:val="0"/>
        </w:rPr>
      </w:pPr>
    </w:p>
    <w:p>
      <w:pPr>
        <w:pStyle w:val="2"/>
        <w:rPr>
          <w:rFonts w:hint="default" w:ascii="Times New Roman" w:hAnsi="Times New Roman" w:cs="Times New Roman"/>
          <w:b/>
          <w:bCs/>
          <w:kern w:val="0"/>
        </w:rPr>
      </w:pPr>
    </w:p>
    <w:p>
      <w:pPr>
        <w:widowControl/>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widowControl/>
        <w:jc w:val="center"/>
        <w:rPr>
          <w:rFonts w:hint="default" w:ascii="Times New Roman" w:hAnsi="Times New Roman" w:cs="Times New Roman"/>
          <w:b/>
          <w:bCs/>
          <w:kern w:val="0"/>
          <w:sz w:val="40"/>
          <w:szCs w:val="40"/>
        </w:rPr>
      </w:pPr>
      <w:r>
        <w:rPr>
          <w:rFonts w:hint="default" w:ascii="Times New Roman" w:hAnsi="Times New Roman" w:eastAsia="方正小标宋简体" w:cs="Times New Roman"/>
          <w:kern w:val="0"/>
          <w:sz w:val="36"/>
          <w:szCs w:val="36"/>
        </w:rPr>
        <w:t>益阳市2021年水果质量安全第四次例行监测基本情况统计表</w:t>
      </w:r>
    </w:p>
    <w:tbl>
      <w:tblPr>
        <w:tblStyle w:val="9"/>
        <w:tblW w:w="14315" w:type="dxa"/>
        <w:jc w:val="center"/>
        <w:tblLayout w:type="autofit"/>
        <w:tblCellMar>
          <w:top w:w="0" w:type="dxa"/>
          <w:left w:w="108" w:type="dxa"/>
          <w:bottom w:w="0" w:type="dxa"/>
          <w:right w:w="108" w:type="dxa"/>
        </w:tblCellMar>
      </w:tblPr>
      <w:tblGrid>
        <w:gridCol w:w="1382"/>
        <w:gridCol w:w="1116"/>
        <w:gridCol w:w="84"/>
        <w:gridCol w:w="4472"/>
        <w:gridCol w:w="332"/>
        <w:gridCol w:w="4536"/>
        <w:gridCol w:w="1134"/>
        <w:gridCol w:w="1242"/>
        <w:gridCol w:w="17"/>
      </w:tblGrid>
      <w:tr>
        <w:tblPrEx>
          <w:tblCellMar>
            <w:top w:w="0" w:type="dxa"/>
            <w:left w:w="108" w:type="dxa"/>
            <w:bottom w:w="0" w:type="dxa"/>
            <w:right w:w="108" w:type="dxa"/>
          </w:tblCellMar>
        </w:tblPrEx>
        <w:trPr>
          <w:gridAfter w:val="1"/>
          <w:wAfter w:w="17" w:type="dxa"/>
          <w:trHeight w:val="680" w:hRule="exact"/>
          <w:jc w:val="center"/>
        </w:trPr>
        <w:tc>
          <w:tcPr>
            <w:tcW w:w="1382"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cs="Times New Roman"/>
                <w:b/>
                <w:bCs/>
                <w:kern w:val="0"/>
              </w:rPr>
            </w:pPr>
            <w:r>
              <w:rPr>
                <w:rFonts w:hint="default" w:ascii="Times New Roman" w:hAnsi="Times New Roman" w:cs="Times New Roman"/>
                <w:b/>
                <w:bCs/>
                <w:kern w:val="0"/>
              </w:rPr>
              <w:t>区县（市）</w:t>
            </w:r>
          </w:p>
        </w:tc>
        <w:tc>
          <w:tcPr>
            <w:tcW w:w="1200" w:type="dxa"/>
            <w:gridSpan w:val="2"/>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rPr>
            </w:pPr>
            <w:r>
              <w:rPr>
                <w:rFonts w:hint="default" w:ascii="Times New Roman" w:hAnsi="Times New Roman" w:cs="Times New Roman"/>
                <w:b/>
                <w:bCs/>
                <w:kern w:val="0"/>
              </w:rPr>
              <w:t>抽样数（批次）</w:t>
            </w:r>
          </w:p>
        </w:tc>
        <w:tc>
          <w:tcPr>
            <w:tcW w:w="4472" w:type="dxa"/>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b/>
                <w:bCs/>
                <w:kern w:val="0"/>
              </w:rPr>
              <w:t>抽样地点</w:t>
            </w:r>
          </w:p>
        </w:tc>
        <w:tc>
          <w:tcPr>
            <w:tcW w:w="4868" w:type="dxa"/>
            <w:gridSpan w:val="2"/>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rPr>
            </w:pPr>
            <w:r>
              <w:rPr>
                <w:rFonts w:hint="default" w:ascii="Times New Roman" w:hAnsi="Times New Roman" w:cs="Times New Roman"/>
                <w:b/>
                <w:bCs/>
                <w:kern w:val="0"/>
              </w:rPr>
              <w:t>抽样品种</w:t>
            </w:r>
          </w:p>
        </w:tc>
        <w:tc>
          <w:tcPr>
            <w:tcW w:w="1134" w:type="dxa"/>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rPr>
            </w:pPr>
            <w:r>
              <w:rPr>
                <w:rFonts w:hint="default" w:ascii="Times New Roman" w:hAnsi="Times New Roman" w:cs="Times New Roman"/>
                <w:b/>
                <w:bCs/>
                <w:kern w:val="0"/>
              </w:rPr>
              <w:t>合格样品数（批次）</w:t>
            </w:r>
          </w:p>
        </w:tc>
        <w:tc>
          <w:tcPr>
            <w:tcW w:w="1242" w:type="dxa"/>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rPr>
            </w:pPr>
            <w:r>
              <w:rPr>
                <w:rFonts w:hint="default" w:ascii="Times New Roman" w:hAnsi="Times New Roman" w:cs="Times New Roman"/>
                <w:b/>
                <w:bCs/>
                <w:kern w:val="0"/>
              </w:rPr>
              <w:t>农残合格率（%）</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赫山区</w:t>
            </w:r>
          </w:p>
        </w:tc>
        <w:tc>
          <w:tcPr>
            <w:tcW w:w="12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15</w:t>
            </w:r>
          </w:p>
        </w:tc>
        <w:tc>
          <w:tcPr>
            <w:tcW w:w="4472"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赫山区南市场格林巷12号承熙鲜果屋</w:t>
            </w:r>
          </w:p>
        </w:tc>
        <w:tc>
          <w:tcPr>
            <w:tcW w:w="486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红提、桔子、红柚、香蕉、哈密瓜、澳洲橙、火柿、冬枣、秋月梨、葡萄、黄苹果、青芒果、苹果、进口桔子、火龙果</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15</w:t>
            </w:r>
          </w:p>
        </w:tc>
        <w:tc>
          <w:tcPr>
            <w:tcW w:w="1242"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530"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资阳区</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资阳区胖子水果店（资阳区秀水俪园120号）</w:t>
            </w:r>
          </w:p>
        </w:tc>
        <w:tc>
          <w:tcPr>
            <w:tcW w:w="4868"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金桔、阳光玫瑰、青芒果、桔子、香蕉、千禧果、苹果、桃子、石榴、火柿</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712"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桃江县</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桃江县桃花江镇桃花中路都汇国际1栋1106木目水果店</w:t>
            </w:r>
          </w:p>
        </w:tc>
        <w:tc>
          <w:tcPr>
            <w:tcW w:w="4868"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阳光玫瑰、褚橙、圣女果、柿子、水蜜桃、香梨、苹果、雪梨、火龙果、香蕉</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安化县</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安化县伊甸果园店、安化县平口镇世湘小水果合作社</w:t>
            </w:r>
          </w:p>
        </w:tc>
        <w:tc>
          <w:tcPr>
            <w:tcW w:w="4868"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苹果、哈密瓜、冬枣、香蕉、千禧果、香梨、桔子、柚子</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沅江市</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沅江市新湾镇新湾村盛大安、沅江市新湾镇新湾村刘年保、沅江市新湾镇新湾村肖金莲、沅江市果天下水果管家店（琼湖办事处金火华豪庭1栋1号门面）</w:t>
            </w:r>
          </w:p>
        </w:tc>
        <w:tc>
          <w:tcPr>
            <w:tcW w:w="4868"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早熟蜜桔、蜜桔、千禧果、香蕉、苹果、石榴、哈密瓜、黑布林</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南县</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南县南州镇林荫路102号鼎怡鲜水果店林荫路店</w:t>
            </w:r>
          </w:p>
        </w:tc>
        <w:tc>
          <w:tcPr>
            <w:tcW w:w="4868"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桔子、软籽石榴、千禧小番茄、秋月梨、苹果、脆柿、红柚、哈密瓜、香蕉、柠檬</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nil"/>
              <w:left w:val="single" w:color="auto" w:sz="4" w:space="0"/>
              <w:bottom w:val="single" w:color="auto" w:sz="4" w:space="0"/>
              <w:right w:val="single" w:color="auto" w:sz="4" w:space="0"/>
            </w:tcBorders>
            <w:vAlign w:val="center"/>
          </w:tcPr>
          <w:p>
            <w:pPr>
              <w:widowControl/>
              <w:tabs>
                <w:tab w:val="left" w:pos="441"/>
              </w:tabs>
              <w:spacing w:line="240" w:lineRule="exact"/>
              <w:jc w:val="left"/>
              <w:rPr>
                <w:rFonts w:hint="default" w:ascii="Times New Roman" w:hAnsi="Times New Roman" w:cs="Times New Roman"/>
                <w:kern w:val="0"/>
              </w:rPr>
            </w:pPr>
            <w:r>
              <w:rPr>
                <w:rFonts w:hint="default" w:ascii="Times New Roman" w:hAnsi="Times New Roman" w:cs="Times New Roman"/>
                <w:kern w:val="0"/>
              </w:rPr>
              <w:t>大通湖区</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大通湖区沙坝镇金泰市场旁李新辉、大通湖区沙坝镇金泰市场旁老吴水果店</w:t>
            </w:r>
          </w:p>
        </w:tc>
        <w:tc>
          <w:tcPr>
            <w:tcW w:w="4868" w:type="dxa"/>
            <w:gridSpan w:val="2"/>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r>
              <w:rPr>
                <w:rFonts w:hint="default" w:ascii="Times New Roman" w:hAnsi="Times New Roman" w:cs="Times New Roman"/>
                <w:kern w:val="0"/>
              </w:rPr>
              <w:t>龙眼、脆柿、冬枣、香蕉、桔子、赣南橙、苹果、猕猴桃、火龙果、软籽石榴</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合计</w:t>
            </w:r>
          </w:p>
        </w:tc>
        <w:tc>
          <w:tcPr>
            <w:tcW w:w="12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75</w:t>
            </w:r>
          </w:p>
        </w:tc>
        <w:tc>
          <w:tcPr>
            <w:tcW w:w="4472" w:type="dxa"/>
            <w:tcBorders>
              <w:top w:val="nil"/>
              <w:left w:val="nil"/>
              <w:bottom w:val="single" w:color="auto" w:sz="4" w:space="0"/>
              <w:right w:val="single" w:color="auto" w:sz="4" w:space="0"/>
            </w:tcBorders>
            <w:vAlign w:val="center"/>
          </w:tcPr>
          <w:p>
            <w:pPr>
              <w:widowControl/>
              <w:spacing w:line="240" w:lineRule="exact"/>
              <w:jc w:val="left"/>
              <w:rPr>
                <w:rFonts w:hint="default" w:ascii="Times New Roman" w:hAnsi="Times New Roman" w:cs="Times New Roman"/>
                <w:kern w:val="0"/>
              </w:rPr>
            </w:pPr>
          </w:p>
        </w:tc>
        <w:tc>
          <w:tcPr>
            <w:tcW w:w="486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75</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100</w:t>
            </w:r>
          </w:p>
        </w:tc>
      </w:tr>
      <w:tr>
        <w:tblPrEx>
          <w:tblCellMar>
            <w:top w:w="0" w:type="dxa"/>
            <w:left w:w="108" w:type="dxa"/>
            <w:bottom w:w="0" w:type="dxa"/>
            <w:right w:w="108" w:type="dxa"/>
          </w:tblCellMar>
        </w:tblPrEx>
        <w:trPr>
          <w:gridAfter w:val="1"/>
          <w:wAfter w:w="17" w:type="dxa"/>
          <w:trHeight w:val="680"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cs="Times New Roman"/>
                <w:kern w:val="0"/>
              </w:rPr>
            </w:pPr>
            <w:r>
              <w:rPr>
                <w:rFonts w:hint="default" w:ascii="Times New Roman" w:hAnsi="Times New Roman" w:cs="Times New Roman"/>
                <w:kern w:val="0"/>
              </w:rPr>
              <w:t>备注</w:t>
            </w:r>
          </w:p>
        </w:tc>
        <w:tc>
          <w:tcPr>
            <w:tcW w:w="12916" w:type="dxa"/>
            <w:gridSpan w:val="7"/>
            <w:tcBorders>
              <w:top w:val="nil"/>
              <w:left w:val="nil"/>
              <w:bottom w:val="single" w:color="auto" w:sz="4" w:space="0"/>
              <w:right w:val="single" w:color="auto" w:sz="4" w:space="0"/>
            </w:tcBorders>
            <w:vAlign w:val="center"/>
          </w:tcPr>
          <w:p>
            <w:pPr>
              <w:ind w:firstLine="420" w:firstLineChars="200"/>
              <w:rPr>
                <w:rFonts w:hint="default" w:ascii="Times New Roman" w:hAnsi="Times New Roman" w:cs="Times New Roman"/>
                <w:kern w:val="0"/>
              </w:rPr>
            </w:pPr>
            <w:r>
              <w:rPr>
                <w:rFonts w:hint="default" w:ascii="Times New Roman" w:hAnsi="Times New Roman" w:cs="Times New Roman"/>
              </w:rPr>
              <w:t>大通湖区沙坝镇金泰市场旁李新辉抽检的赣南橙中氯氟氰菊酯检出量为0.043mg/kg，未超过0.2mg/kg限量值。</w:t>
            </w:r>
          </w:p>
        </w:tc>
      </w:tr>
      <w:tr>
        <w:tblPrEx>
          <w:tblCellMar>
            <w:top w:w="0" w:type="dxa"/>
            <w:left w:w="108" w:type="dxa"/>
            <w:bottom w:w="0" w:type="dxa"/>
            <w:right w:w="108" w:type="dxa"/>
          </w:tblCellMar>
        </w:tblPrEx>
        <w:trPr>
          <w:trHeight w:val="1012" w:hRule="atLeast"/>
          <w:jc w:val="center"/>
        </w:trPr>
        <w:tc>
          <w:tcPr>
            <w:tcW w:w="14315" w:type="dxa"/>
            <w:gridSpan w:val="9"/>
            <w:tcBorders>
              <w:top w:val="nil"/>
              <w:left w:val="nil"/>
              <w:bottom w:val="nil"/>
              <w:right w:val="nil"/>
            </w:tcBorders>
            <w:vAlign w:val="center"/>
          </w:tcPr>
          <w:p>
            <w:pPr>
              <w:widowControl/>
              <w:rPr>
                <w:rFonts w:hint="default" w:ascii="Times New Roman" w:hAnsi="Times New Roman" w:cs="Times New Roman"/>
                <w:b/>
                <w:bCs/>
                <w:kern w:val="0"/>
                <w:sz w:val="36"/>
                <w:szCs w:val="36"/>
              </w:rPr>
            </w:pPr>
            <w:r>
              <w:rPr>
                <w:rFonts w:hint="default" w:ascii="Times New Roman" w:hAnsi="Times New Roman" w:eastAsia="黑体" w:cs="Times New Roman"/>
                <w:kern w:val="0"/>
                <w:sz w:val="32"/>
                <w:szCs w:val="32"/>
              </w:rPr>
              <w:t xml:space="preserve">附件3：        </w:t>
            </w:r>
            <w:r>
              <w:rPr>
                <w:rFonts w:hint="default" w:ascii="Times New Roman" w:hAnsi="Times New Roman" w:eastAsia="方正小标宋简体" w:cs="Times New Roman"/>
                <w:kern w:val="0"/>
                <w:sz w:val="36"/>
                <w:szCs w:val="36"/>
              </w:rPr>
              <w:t>益阳市2021年茶叶质量安全下半年例行监测基本情况统计表</w:t>
            </w:r>
          </w:p>
        </w:tc>
      </w:tr>
      <w:tr>
        <w:tblPrEx>
          <w:tblCellMar>
            <w:top w:w="0" w:type="dxa"/>
            <w:left w:w="108" w:type="dxa"/>
            <w:bottom w:w="0" w:type="dxa"/>
            <w:right w:w="108" w:type="dxa"/>
          </w:tblCellMar>
        </w:tblPrEx>
        <w:trPr>
          <w:trHeight w:val="751" w:hRule="exact"/>
          <w:jc w:val="center"/>
        </w:trPr>
        <w:tc>
          <w:tcPr>
            <w:tcW w:w="1382"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区县（市）</w:t>
            </w:r>
          </w:p>
        </w:tc>
        <w:tc>
          <w:tcPr>
            <w:tcW w:w="1116" w:type="dxa"/>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抽样数</w:t>
            </w:r>
          </w:p>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（批次）</w:t>
            </w:r>
          </w:p>
        </w:tc>
        <w:tc>
          <w:tcPr>
            <w:tcW w:w="4888" w:type="dxa"/>
            <w:gridSpan w:val="3"/>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b/>
                <w:bCs/>
                <w:kern w:val="0"/>
                <w:sz w:val="18"/>
                <w:szCs w:val="18"/>
              </w:rPr>
              <w:t>抽样地点</w:t>
            </w:r>
          </w:p>
        </w:tc>
        <w:tc>
          <w:tcPr>
            <w:tcW w:w="4536" w:type="dxa"/>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抽样品种</w:t>
            </w:r>
          </w:p>
        </w:tc>
        <w:tc>
          <w:tcPr>
            <w:tcW w:w="1134" w:type="dxa"/>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合格样品数</w:t>
            </w:r>
          </w:p>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（批次）</w:t>
            </w:r>
          </w:p>
        </w:tc>
        <w:tc>
          <w:tcPr>
            <w:tcW w:w="1259" w:type="dxa"/>
            <w:gridSpan w:val="2"/>
            <w:tcBorders>
              <w:top w:val="single" w:color="auto" w:sz="4" w:space="0"/>
              <w:left w:val="nil"/>
              <w:bottom w:val="nil"/>
              <w:right w:val="single" w:color="auto" w:sz="4" w:space="0"/>
            </w:tcBorders>
            <w:vAlign w:val="center"/>
          </w:tcPr>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农残合格率</w:t>
            </w:r>
          </w:p>
          <w:p>
            <w:pPr>
              <w:widowControl/>
              <w:jc w:val="center"/>
              <w:rPr>
                <w:rFonts w:hint="default" w:ascii="Times New Roman" w:hAnsi="Times New Roman" w:cs="Times New Roman"/>
                <w:b/>
                <w:bCs/>
                <w:kern w:val="0"/>
                <w:sz w:val="18"/>
                <w:szCs w:val="18"/>
              </w:rPr>
            </w:pPr>
            <w:r>
              <w:rPr>
                <w:rFonts w:hint="default" w:ascii="Times New Roman" w:hAnsi="Times New Roman" w:cs="Times New Roman"/>
                <w:b/>
                <w:bCs/>
                <w:kern w:val="0"/>
                <w:sz w:val="18"/>
                <w:szCs w:val="18"/>
              </w:rPr>
              <w:t>（%）</w:t>
            </w:r>
          </w:p>
        </w:tc>
      </w:tr>
      <w:tr>
        <w:tblPrEx>
          <w:tblCellMar>
            <w:top w:w="0" w:type="dxa"/>
            <w:left w:w="108" w:type="dxa"/>
            <w:bottom w:w="0" w:type="dxa"/>
            <w:right w:w="108" w:type="dxa"/>
          </w:tblCellMar>
        </w:tblPrEx>
        <w:trPr>
          <w:trHeight w:val="908"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赫山区</w:t>
            </w:r>
          </w:p>
        </w:tc>
        <w:tc>
          <w:tcPr>
            <w:tcW w:w="11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4888"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益阳市赫山区旺泰茶叶有限公司、赫山区茶叶市场A栋5.7.8号金地生态农业开发有限公司、赫山区茶叶市场J4-5号福奇名茶城</w:t>
            </w:r>
          </w:p>
        </w:tc>
        <w:tc>
          <w:tcPr>
            <w:tcW w:w="4536"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毛尖绿茶、方雾绿茶、手筑茯砖、红茶、五峰毛尖、碧螺春、烟溪红茶、石门绿茶、茯砖、金针、金茯茶、糯米黑茶、绿茶、红茶、白沙溪天茯茶</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15</w:t>
            </w:r>
          </w:p>
        </w:tc>
        <w:tc>
          <w:tcPr>
            <w:tcW w:w="1259"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567"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资阳区</w:t>
            </w:r>
          </w:p>
        </w:tc>
        <w:tc>
          <w:tcPr>
            <w:tcW w:w="1116"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4888" w:type="dxa"/>
            <w:gridSpan w:val="3"/>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资阳区宏达茗茶总汇（资阳区民福商贸城）</w:t>
            </w:r>
          </w:p>
        </w:tc>
        <w:tc>
          <w:tcPr>
            <w:tcW w:w="4536"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茯砖、茉莉花茶、君山毛尖、君山红茶、金湘益黑茶</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w:t>
            </w:r>
          </w:p>
        </w:tc>
        <w:tc>
          <w:tcPr>
            <w:tcW w:w="125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986"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桃江县</w:t>
            </w:r>
          </w:p>
        </w:tc>
        <w:tc>
          <w:tcPr>
            <w:tcW w:w="1116"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4888" w:type="dxa"/>
            <w:gridSpan w:val="3"/>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桃江县桃美农特产商城、桃江县湖南省雪峰山生态茶叶有限公司、桃江县珍隆名优特产商行（桃花江镇大汉龙城14栋1106）、桃江县桃花江经济开发区浩茗茶叶食品有限公司</w:t>
            </w:r>
          </w:p>
        </w:tc>
        <w:tc>
          <w:tcPr>
            <w:tcW w:w="4536"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绿茶、黑茶、绿茶、红茶、茯砖、手工茯砖、天尖茶、出口绿茶</w:t>
            </w: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w:t>
            </w:r>
          </w:p>
        </w:tc>
        <w:tc>
          <w:tcPr>
            <w:tcW w:w="125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1733" w:hRule="atLeast"/>
          <w:jc w:val="center"/>
        </w:trPr>
        <w:tc>
          <w:tcPr>
            <w:tcW w:w="1382"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安化县</w:t>
            </w:r>
          </w:p>
        </w:tc>
        <w:tc>
          <w:tcPr>
            <w:tcW w:w="1116" w:type="dxa"/>
            <w:tcBorders>
              <w:top w:val="nil"/>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4888" w:type="dxa"/>
            <w:gridSpan w:val="3"/>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安化县东坪镇玉溪村领峰茶厂、安化县东坪镇中石民村永安电组天泉茶叶有限公司、安化县经济开发区江南工业园梅山黑茶股份有限公司、安化县江南镇新民村丛竹四组木溪茶叶有限公司、安化县江南镇思贤村团结组老茶斗茶叶有限公司、安化县田庄乡高马二溪村五组高马山农业有限公司</w:t>
            </w:r>
          </w:p>
        </w:tc>
        <w:tc>
          <w:tcPr>
            <w:tcW w:w="4536" w:type="dxa"/>
            <w:tcBorders>
              <w:top w:val="nil"/>
              <w:left w:val="nil"/>
              <w:bottom w:val="single" w:color="auto" w:sz="4" w:space="0"/>
              <w:right w:val="single" w:color="auto" w:sz="4" w:space="0"/>
            </w:tcBorders>
            <w:vAlign w:val="center"/>
          </w:tcPr>
          <w:p>
            <w:pPr>
              <w:widowControl/>
              <w:spacing w:line="300" w:lineRule="exact"/>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千两饼、手作茯砖、毛尖、茯砖、黑毛茶、天尖茶、红茶、绿茶、调味茶、十两茶</w:t>
            </w:r>
          </w:p>
          <w:p>
            <w:pPr>
              <w:widowControl/>
              <w:spacing w:line="300" w:lineRule="exact"/>
              <w:jc w:val="left"/>
              <w:rPr>
                <w:rFonts w:hint="default"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20</w:t>
            </w:r>
          </w:p>
        </w:tc>
        <w:tc>
          <w:tcPr>
            <w:tcW w:w="1259"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33"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合计</w:t>
            </w:r>
          </w:p>
        </w:tc>
        <w:tc>
          <w:tcPr>
            <w:tcW w:w="111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50</w:t>
            </w:r>
          </w:p>
        </w:tc>
        <w:tc>
          <w:tcPr>
            <w:tcW w:w="4888"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p>
        </w:tc>
        <w:tc>
          <w:tcPr>
            <w:tcW w:w="453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Times New Roman" w:hAnsi="Times New Roman" w:cs="Times New Roman"/>
                <w:kern w:val="0"/>
                <w:sz w:val="18"/>
                <w:szCs w:val="18"/>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50</w:t>
            </w:r>
          </w:p>
        </w:tc>
        <w:tc>
          <w:tcPr>
            <w:tcW w:w="1259"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2207" w:hRule="atLeast"/>
          <w:jc w:val="center"/>
        </w:trPr>
        <w:tc>
          <w:tcPr>
            <w:tcW w:w="14315"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Times New Roman" w:hAnsi="Times New Roman" w:cs="Times New Roman"/>
                <w:kern w:val="0"/>
                <w:sz w:val="24"/>
                <w:szCs w:val="24"/>
              </w:rPr>
            </w:pPr>
            <w:r>
              <w:rPr>
                <w:rFonts w:hint="default" w:ascii="Times New Roman" w:hAnsi="Times New Roman" w:cs="Times New Roman"/>
                <w:bCs/>
                <w:sz w:val="18"/>
                <w:szCs w:val="18"/>
              </w:rPr>
              <w:t>备注：1.</w:t>
            </w:r>
            <w:r>
              <w:rPr>
                <w:rFonts w:hint="default" w:ascii="Times New Roman" w:hAnsi="Times New Roman" w:cs="Times New Roman"/>
                <w:sz w:val="18"/>
                <w:szCs w:val="18"/>
              </w:rPr>
              <w:t>安化县东坪镇玉溪村领峰茶厂抽检的毛尖中氯氟氰菊酯检出量为0.039mg/kg，未超过15mg/kg限量值；2.安化县东坪镇中石民村永安电组天泉茶叶有限公司抽检的茯砖中毒死蜱检出量为0.080mg/kg，未超过2mg/kg限量值；3.安化县东坪镇中石民村永安电组天泉茶叶有限公司抽检的千两饼中联苯菊酯检出量为0.286mg/kg，未超过5mg/kg限量值；4.安化县经济开发区江南工业园梅山黑茶股份有限公司抽检的黑毛茶中甲氰菊酯检出量为0.175mg/kg，未超过5mg/kg限量值；5.安化县经济开发区江南工业园梅山黑茶股份有限公司抽检的茯砖中甲氰菊酯检出量为0.173mg/kg，未超过5mg/kg限量值；6.安化县江南镇新民村丛竹四组木溪茶叶有限公司抽检的茯砖中甲氰菊酯检出量为0.245mg/kg，未超过5mg/kg限量值；7.安化县江南镇思贤村团结组老茶斗茶叶有限公司抽检的天尖茶中联苯菊酯检出量为0.371mg/kg，未超过5mg/kg限量值；8.安化县江南镇思贤村团结组老茶斗茶叶有限公司抽检的茯砖中联苯菊酯检出量为0.207mg/kg，未超过5mg/kg限量值；9.赫山区茶叶市场J4-5号福奇名茶城抽检的绿茶中毒死蜱检出量为0.107mg/kg，未超过2mg/kg限量值。</w:t>
            </w:r>
          </w:p>
        </w:tc>
      </w:tr>
    </w:tbl>
    <w:p>
      <w:pPr>
        <w:ind w:firstLine="360" w:firstLineChars="200"/>
        <w:rPr>
          <w:rFonts w:hint="default" w:ascii="Times New Roman" w:hAnsi="Times New Roman" w:cs="Times New Roman"/>
          <w:sz w:val="18"/>
          <w:szCs w:val="18"/>
        </w:rPr>
      </w:pPr>
    </w:p>
    <w:p>
      <w:pPr>
        <w:spacing w:line="600" w:lineRule="exact"/>
        <w:rPr>
          <w:rFonts w:hint="default" w:ascii="Times New Roman" w:hAnsi="Times New Roman" w:eastAsia="黑体" w:cs="Times New Roman"/>
          <w:bCs/>
          <w:sz w:val="36"/>
          <w:szCs w:val="36"/>
        </w:rPr>
        <w:sectPr>
          <w:pgSz w:w="16838" w:h="11906" w:orient="landscape"/>
          <w:pgMar w:top="1440" w:right="1134" w:bottom="1440" w:left="1134" w:header="851" w:footer="850" w:gutter="0"/>
          <w:cols w:space="425" w:num="1"/>
          <w:docGrid w:type="linesAndChars" w:linePitch="312" w:charSpace="0"/>
        </w:sectPr>
      </w:pPr>
    </w:p>
    <w:tbl>
      <w:tblPr>
        <w:tblStyle w:val="9"/>
        <w:tblW w:w="14994" w:type="dxa"/>
        <w:jc w:val="center"/>
        <w:tblLayout w:type="autofit"/>
        <w:tblCellMar>
          <w:top w:w="0" w:type="dxa"/>
          <w:left w:w="0" w:type="dxa"/>
          <w:bottom w:w="0" w:type="dxa"/>
          <w:right w:w="0" w:type="dxa"/>
        </w:tblCellMar>
      </w:tblPr>
      <w:tblGrid>
        <w:gridCol w:w="1144"/>
        <w:gridCol w:w="1195"/>
        <w:gridCol w:w="7222"/>
        <w:gridCol w:w="2430"/>
        <w:gridCol w:w="1520"/>
        <w:gridCol w:w="1483"/>
      </w:tblGrid>
      <w:tr>
        <w:tblPrEx>
          <w:tblCellMar>
            <w:top w:w="0" w:type="dxa"/>
            <w:left w:w="0" w:type="dxa"/>
            <w:bottom w:w="0" w:type="dxa"/>
            <w:right w:w="0" w:type="dxa"/>
          </w:tblCellMar>
        </w:tblPrEx>
        <w:trPr>
          <w:trHeight w:val="986" w:hRule="atLeast"/>
          <w:tblHeader/>
          <w:jc w:val="center"/>
        </w:trPr>
        <w:tc>
          <w:tcPr>
            <w:tcW w:w="14994" w:type="dxa"/>
            <w:gridSpan w:val="6"/>
            <w:tcBorders>
              <w:top w:val="nil"/>
              <w:left w:val="nil"/>
              <w:bottom w:val="nil"/>
              <w:right w:val="nil"/>
            </w:tcBorders>
            <w:tcMar>
              <w:left w:w="108" w:type="dxa"/>
              <w:right w:w="108" w:type="dxa"/>
            </w:tcMar>
            <w:vAlign w:val="center"/>
          </w:tcPr>
          <w:p>
            <w:pPr>
              <w:spacing w:line="60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附件4：</w:t>
            </w: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益阳市2021年稻谷质量安全例行监测基本情况统计表（中晚稻）</w:t>
            </w:r>
          </w:p>
          <w:p>
            <w:pPr>
              <w:spacing w:line="360" w:lineRule="exact"/>
              <w:rPr>
                <w:rFonts w:hint="default" w:ascii="Times New Roman" w:hAnsi="Times New Roman" w:eastAsia="仿宋" w:cs="Times New Roman"/>
                <w:b/>
                <w:bCs/>
                <w:kern w:val="0"/>
                <w:sz w:val="36"/>
                <w:szCs w:val="36"/>
              </w:rPr>
            </w:pPr>
          </w:p>
        </w:tc>
      </w:tr>
      <w:tr>
        <w:tblPrEx>
          <w:tblCellMar>
            <w:top w:w="0" w:type="dxa"/>
            <w:left w:w="0" w:type="dxa"/>
            <w:bottom w:w="0" w:type="dxa"/>
            <w:right w:w="0" w:type="dxa"/>
          </w:tblCellMar>
        </w:tblPrEx>
        <w:trPr>
          <w:trHeight w:val="964" w:hRule="atLeast"/>
          <w:tblHeader/>
          <w:jc w:val="center"/>
        </w:trPr>
        <w:tc>
          <w:tcPr>
            <w:tcW w:w="1144" w:type="dxa"/>
            <w:tcBorders>
              <w:top w:val="single" w:color="auto" w:sz="4" w:space="0"/>
              <w:left w:val="single" w:color="auto" w:sz="4" w:space="0"/>
              <w:bottom w:val="nil"/>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rPr>
            </w:pPr>
            <w:r>
              <w:rPr>
                <w:rFonts w:hint="default" w:ascii="Times New Roman" w:hAnsi="Times New Roman" w:cs="Times New Roman"/>
                <w:b/>
                <w:sz w:val="24"/>
                <w:szCs w:val="24"/>
              </w:rPr>
              <w:t>区县（市）</w:t>
            </w:r>
          </w:p>
        </w:tc>
        <w:tc>
          <w:tcPr>
            <w:tcW w:w="1195" w:type="dxa"/>
            <w:tcBorders>
              <w:top w:val="single" w:color="auto" w:sz="4" w:space="0"/>
              <w:left w:val="nil"/>
              <w:bottom w:val="nil"/>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b/>
                <w:sz w:val="24"/>
                <w:szCs w:val="24"/>
              </w:rPr>
            </w:pPr>
            <w:r>
              <w:rPr>
                <w:rFonts w:hint="default" w:ascii="Times New Roman" w:hAnsi="Times New Roman" w:cs="Times New Roman"/>
                <w:b/>
                <w:sz w:val="24"/>
                <w:szCs w:val="24"/>
              </w:rPr>
              <w:t>抽样数</w:t>
            </w:r>
          </w:p>
          <w:p>
            <w:pPr>
              <w:spacing w:line="360" w:lineRule="exact"/>
              <w:jc w:val="center"/>
              <w:rPr>
                <w:rFonts w:hint="default" w:ascii="Times New Roman" w:hAnsi="Times New Roman" w:cs="Times New Roman"/>
              </w:rPr>
            </w:pPr>
            <w:r>
              <w:rPr>
                <w:rFonts w:hint="default" w:ascii="Times New Roman" w:hAnsi="Times New Roman" w:cs="Times New Roman"/>
                <w:b/>
                <w:sz w:val="24"/>
                <w:szCs w:val="24"/>
              </w:rPr>
              <w:t>（批次）</w:t>
            </w:r>
          </w:p>
        </w:tc>
        <w:tc>
          <w:tcPr>
            <w:tcW w:w="7222" w:type="dxa"/>
            <w:tcBorders>
              <w:top w:val="single" w:color="auto" w:sz="4" w:space="0"/>
              <w:left w:val="nil"/>
              <w:bottom w:val="nil"/>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b/>
                <w:sz w:val="24"/>
                <w:szCs w:val="24"/>
              </w:rPr>
            </w:pPr>
            <w:r>
              <w:rPr>
                <w:rFonts w:hint="default" w:ascii="Times New Roman" w:hAnsi="Times New Roman" w:cs="Times New Roman"/>
                <w:b/>
                <w:sz w:val="24"/>
                <w:szCs w:val="24"/>
              </w:rPr>
              <w:t>抽样地点</w:t>
            </w:r>
          </w:p>
        </w:tc>
        <w:tc>
          <w:tcPr>
            <w:tcW w:w="2430" w:type="dxa"/>
            <w:tcBorders>
              <w:top w:val="single" w:color="auto" w:sz="4" w:space="0"/>
              <w:left w:val="nil"/>
              <w:bottom w:val="nil"/>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b/>
                <w:sz w:val="24"/>
                <w:szCs w:val="24"/>
              </w:rPr>
            </w:pPr>
            <w:r>
              <w:rPr>
                <w:rFonts w:hint="default" w:ascii="Times New Roman" w:hAnsi="Times New Roman" w:cs="Times New Roman"/>
                <w:b/>
                <w:sz w:val="24"/>
                <w:szCs w:val="24"/>
              </w:rPr>
              <w:t>抽样品种</w:t>
            </w:r>
          </w:p>
        </w:tc>
        <w:tc>
          <w:tcPr>
            <w:tcW w:w="1520" w:type="dxa"/>
            <w:tcBorders>
              <w:top w:val="single" w:color="auto" w:sz="4" w:space="0"/>
              <w:left w:val="nil"/>
              <w:bottom w:val="nil"/>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rPr>
            </w:pPr>
            <w:r>
              <w:rPr>
                <w:rFonts w:hint="default" w:ascii="Times New Roman" w:hAnsi="Times New Roman" w:cs="Times New Roman"/>
                <w:b/>
                <w:sz w:val="24"/>
                <w:szCs w:val="24"/>
              </w:rPr>
              <w:t>合格样品数（批次）</w:t>
            </w:r>
          </w:p>
        </w:tc>
        <w:tc>
          <w:tcPr>
            <w:tcW w:w="1483" w:type="dxa"/>
            <w:tcBorders>
              <w:top w:val="single" w:color="auto" w:sz="4" w:space="0"/>
              <w:left w:val="nil"/>
              <w:bottom w:val="nil"/>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b/>
                <w:sz w:val="24"/>
                <w:szCs w:val="24"/>
              </w:rPr>
            </w:pPr>
            <w:r>
              <w:rPr>
                <w:rFonts w:hint="default" w:ascii="Times New Roman" w:hAnsi="Times New Roman" w:cs="Times New Roman"/>
                <w:b/>
                <w:bCs/>
                <w:kern w:val="0"/>
                <w:sz w:val="24"/>
                <w:szCs w:val="24"/>
              </w:rPr>
              <w:t>农残合格率（%）</w:t>
            </w:r>
          </w:p>
        </w:tc>
      </w:tr>
      <w:tr>
        <w:tblPrEx>
          <w:tblCellMar>
            <w:top w:w="0" w:type="dxa"/>
            <w:left w:w="0" w:type="dxa"/>
            <w:bottom w:w="0" w:type="dxa"/>
            <w:right w:w="0" w:type="dxa"/>
          </w:tblCellMar>
        </w:tblPrEx>
        <w:trPr>
          <w:trHeight w:val="3038"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赫山区</w:t>
            </w:r>
          </w:p>
        </w:tc>
        <w:tc>
          <w:tcPr>
            <w:tcW w:w="1195"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25</w:t>
            </w:r>
          </w:p>
        </w:tc>
        <w:tc>
          <w:tcPr>
            <w:tcW w:w="7222"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 xml:space="preserve"> 赫山区新市渡镇高冲村郭家潭组、赫山区新市渡镇跳石村利民组、 赫山区新市渡镇自搭桥村朱家湾组、 赫山区新市渡镇自搭桥村关王庙组、赫山区新市渡镇高冲村王山组、 赫山区新市渡镇跳石村利民组、赫山区新市渡镇跳石村月形山组、赫山区新市渡镇跳石村土家坡组、赫山区新市渡镇跳石村一组、赫山区新市渡镇高冲村盐铺组、赫山区八字哨镇金家堤村六组、赫山区八字哨镇高粱坪村石桥片三组、赫山区八字哨镇大湖村一组、赫山区八字哨镇大湖村四组、赫山区欧江岔镇流水口村拦路组、 赫山区欧江岔镇流水口村红旗片2组、赫山区欧江岔镇流水口村红旗片3组、赫山区笔架山镇凤凰桥村11组、赫山区笔架山镇新崇安村欧家山组、 赫山区笔架山镇新崇安村黑瓦屋组、赫山区兰溪镇双港子村金竹坪组、赫山区兰溪镇苏家湖村孙家湾组、赫山区兰溪新月村台子山组</w:t>
            </w:r>
          </w:p>
        </w:tc>
        <w:tc>
          <w:tcPr>
            <w:tcW w:w="2430"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黄华占</w:t>
            </w:r>
          </w:p>
        </w:tc>
        <w:tc>
          <w:tcPr>
            <w:tcW w:w="1520" w:type="dxa"/>
            <w:tcBorders>
              <w:top w:val="single" w:color="auto" w:sz="4" w:space="0"/>
              <w:left w:val="nil"/>
              <w:bottom w:val="single" w:color="auto" w:sz="4" w:space="0"/>
              <w:right w:val="single" w:color="auto" w:sz="4" w:space="0"/>
            </w:tcBorders>
            <w:tcMar>
              <w:left w:w="108" w:type="dxa"/>
              <w:right w:w="108" w:type="dxa"/>
            </w:tcMar>
            <w:vAlign w:val="center"/>
          </w:tcPr>
          <w:p>
            <w:pPr>
              <w:pStyle w:val="20"/>
              <w:spacing w:line="360" w:lineRule="exact"/>
              <w:jc w:val="center"/>
              <w:rPr>
                <w:rFonts w:hint="default" w:ascii="Times New Roman" w:hAnsi="Times New Roman" w:cs="Times New Roman"/>
              </w:rPr>
            </w:pPr>
            <w:r>
              <w:rPr>
                <w:rFonts w:hint="default" w:ascii="Times New Roman" w:hAnsi="Times New Roman" w:cs="Times New Roman"/>
              </w:rPr>
              <w:t>24</w:t>
            </w:r>
          </w:p>
        </w:tc>
        <w:tc>
          <w:tcPr>
            <w:tcW w:w="1483" w:type="dxa"/>
            <w:tcBorders>
              <w:top w:val="single" w:color="auto" w:sz="4" w:space="0"/>
              <w:left w:val="nil"/>
              <w:bottom w:val="single" w:color="auto" w:sz="4" w:space="0"/>
              <w:right w:val="single" w:color="auto" w:sz="4" w:space="0"/>
            </w:tcBorders>
            <w:tcMar>
              <w:left w:w="108" w:type="dxa"/>
              <w:right w:w="108" w:type="dxa"/>
            </w:tcMar>
            <w:vAlign w:val="center"/>
          </w:tcPr>
          <w:p>
            <w:pPr>
              <w:pStyle w:val="20"/>
              <w:spacing w:line="360" w:lineRule="exact"/>
              <w:jc w:val="center"/>
              <w:rPr>
                <w:rFonts w:hint="default" w:ascii="Times New Roman" w:hAnsi="Times New Roman" w:cs="Times New Roman"/>
              </w:rPr>
            </w:pPr>
            <w:r>
              <w:rPr>
                <w:rFonts w:hint="default" w:ascii="Times New Roman" w:hAnsi="Times New Roman" w:cs="Times New Roman"/>
              </w:rPr>
              <w:t>96</w:t>
            </w:r>
          </w:p>
        </w:tc>
      </w:tr>
      <w:tr>
        <w:tblPrEx>
          <w:tblCellMar>
            <w:top w:w="0" w:type="dxa"/>
            <w:left w:w="0" w:type="dxa"/>
            <w:bottom w:w="0" w:type="dxa"/>
            <w:right w:w="0" w:type="dxa"/>
          </w:tblCellMar>
        </w:tblPrEx>
        <w:trPr>
          <w:trHeight w:val="3141" w:hRule="atLeast"/>
          <w:jc w:val="center"/>
        </w:trPr>
        <w:tc>
          <w:tcPr>
            <w:tcW w:w="1144" w:type="dxa"/>
            <w:tcBorders>
              <w:top w:val="nil"/>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资阳区</w:t>
            </w:r>
          </w:p>
        </w:tc>
        <w:tc>
          <w:tcPr>
            <w:tcW w:w="1195" w:type="dxa"/>
            <w:tcBorders>
              <w:top w:val="nil"/>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25</w:t>
            </w:r>
          </w:p>
        </w:tc>
        <w:tc>
          <w:tcPr>
            <w:tcW w:w="7222" w:type="dxa"/>
            <w:tcBorders>
              <w:top w:val="nil"/>
              <w:left w:val="nil"/>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 xml:space="preserve"> 资阳区迎风桥镇新花园村田清塘组、资阳区长春镇东香村洪山村、、资阳区长春镇油狮村黄泥塘组、资阳区迎风桥镇新花园村田丘组 、 资阳区长春镇香山村新塘组、资阳区迎风桥镇左家仑村左家仑组、资阳区迎风桥镇邹家桥村罗家塘组、 资阳区长春镇香山村四六塘组、 资阳区长春镇官楼坪黄家村组、资阳区迎风桥镇邹家桥村铁叶组、资阳区张家塞乡富民村3组、资阳区张家塞乡合兴村8组、资阳区张家塞乡大潭洲村23组、资阳区张家塞乡乌龙堤村12组、资阳区张家塞乡金山村10组、资阳区张家塞乡三星村5组、资阳区张家塞乡三星村3组、资阳区张家塞乡合兴村15组、资阳区张家塞乡乌龙堤村22组、资阳区张家塞乡金垅村22组、资阳区新桥河镇向锋村先锋桥组、资阳区新桥河镇新胜村荞麦咀村、资阳区新桥河镇爱屋湾村青龙山组、资阳区新桥河镇水口山村瓦窑组、资阳区新桥河镇五房洲村</w:t>
            </w:r>
          </w:p>
        </w:tc>
        <w:tc>
          <w:tcPr>
            <w:tcW w:w="2430" w:type="dxa"/>
            <w:tcBorders>
              <w:top w:val="nil"/>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隆两优534、黄华占、农香42号、丝苗、荃两优丝苗、创宇9号、粤禾丝苗、星2号</w:t>
            </w:r>
          </w:p>
        </w:tc>
        <w:tc>
          <w:tcPr>
            <w:tcW w:w="1520" w:type="dxa"/>
            <w:tcBorders>
              <w:top w:val="nil"/>
              <w:left w:val="nil"/>
              <w:bottom w:val="single" w:color="auto" w:sz="4" w:space="0"/>
              <w:right w:val="single" w:color="auto" w:sz="4" w:space="0"/>
            </w:tcBorders>
            <w:tcMar>
              <w:left w:w="108" w:type="dxa"/>
              <w:right w:w="108" w:type="dxa"/>
            </w:tcMar>
            <w:vAlign w:val="center"/>
          </w:tcPr>
          <w:p>
            <w:pPr>
              <w:pStyle w:val="20"/>
              <w:spacing w:line="360" w:lineRule="exact"/>
              <w:jc w:val="center"/>
              <w:rPr>
                <w:rFonts w:hint="default" w:ascii="Times New Roman" w:hAnsi="Times New Roman" w:cs="Times New Roman"/>
              </w:rPr>
            </w:pPr>
            <w:r>
              <w:rPr>
                <w:rFonts w:hint="default" w:ascii="Times New Roman" w:hAnsi="Times New Roman" w:cs="Times New Roman"/>
              </w:rPr>
              <w:t>25</w:t>
            </w:r>
          </w:p>
        </w:tc>
        <w:tc>
          <w:tcPr>
            <w:tcW w:w="1483" w:type="dxa"/>
            <w:tcBorders>
              <w:top w:val="nil"/>
              <w:left w:val="nil"/>
              <w:bottom w:val="single" w:color="auto" w:sz="4" w:space="0"/>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100</w:t>
            </w:r>
          </w:p>
        </w:tc>
      </w:tr>
      <w:tr>
        <w:tblPrEx>
          <w:tblCellMar>
            <w:top w:w="0" w:type="dxa"/>
            <w:left w:w="0" w:type="dxa"/>
            <w:bottom w:w="0" w:type="dxa"/>
            <w:right w:w="0" w:type="dxa"/>
          </w:tblCellMar>
        </w:tblPrEx>
        <w:trPr>
          <w:trHeight w:val="907"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桃江县</w:t>
            </w:r>
          </w:p>
        </w:tc>
        <w:tc>
          <w:tcPr>
            <w:tcW w:w="1195"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37</w:t>
            </w:r>
          </w:p>
        </w:tc>
        <w:tc>
          <w:tcPr>
            <w:tcW w:w="7222"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 xml:space="preserve"> 桃江县马迹塘镇马迹塘社区柳坪组 、桃江县马迹塘镇九岗塅村袁家坪组、桃江县马迹塘镇金塘村月湾里组、 桃江县马迹塘镇金塘村永兴湾组、桃江县马迹塘镇冷水溪村冷水溪组、桃江县鸬鹚渡镇张子清村上马石组、桃江县鸬鹚渡镇张子清村马栏段组、桃江县鸬鹚渡镇张子清村少马滩组、桃江县鸬鹚渡镇张子清村付家组、桃江县鸬鹚渡镇大塘村唐岩湾家组、桃江县三堂街镇周跃中、桃江县修山镇柳溪村、桃江县修山镇麻竹垸村、桃江县三堂街镇合水桥村、桃江县三堂街镇赤塘村、桃江县鲊埠乡熊家村、桃江县鲊埠乡车门塅村、桃江县桃花江镇拱头山村、桃江县武潭镇莲花坪村、胡小祥 桃江县大栗镇牌形上村、桃江县鸬鹚渡镇张子清村、桃江县大栗港镇栗山河村张国兵 、桃江县灰山港镇甘泉山村塘湾里组、桃江县灰山港镇河溪水村铁矿组、桃江县灰山港镇雪峰山村汪家冲组、桃江县牛田镇文湘桃、桃江县浮邱山镇西峰村晒谷石组、桃江县高桥镇文马塘村刘家老屋组、桃江县沾溪乡贺家坪村、桃江县沾溪镇洋泉湾村、桃江县牛田镇小桃村</w:t>
            </w:r>
          </w:p>
        </w:tc>
        <w:tc>
          <w:tcPr>
            <w:tcW w:w="2430"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金两优308、1212、全优82、343、全优丝苗</w:t>
            </w:r>
          </w:p>
        </w:tc>
        <w:tc>
          <w:tcPr>
            <w:tcW w:w="1520" w:type="dxa"/>
            <w:tcBorders>
              <w:top w:val="single" w:color="auto" w:sz="4" w:space="0"/>
              <w:left w:val="nil"/>
              <w:bottom w:val="single" w:color="auto" w:sz="4" w:space="0"/>
              <w:right w:val="single" w:color="auto" w:sz="4" w:space="0"/>
            </w:tcBorders>
            <w:tcMar>
              <w:left w:w="108" w:type="dxa"/>
              <w:right w:w="108" w:type="dxa"/>
            </w:tcMar>
            <w:vAlign w:val="center"/>
          </w:tcPr>
          <w:p>
            <w:pPr>
              <w:pStyle w:val="20"/>
              <w:spacing w:line="360" w:lineRule="exact"/>
              <w:jc w:val="center"/>
              <w:rPr>
                <w:rFonts w:hint="default" w:ascii="Times New Roman" w:hAnsi="Times New Roman" w:cs="Times New Roman"/>
              </w:rPr>
            </w:pPr>
            <w:r>
              <w:rPr>
                <w:rFonts w:hint="default" w:ascii="Times New Roman" w:hAnsi="Times New Roman" w:cs="Times New Roman"/>
              </w:rPr>
              <w:t>37</w:t>
            </w:r>
          </w:p>
        </w:tc>
        <w:tc>
          <w:tcPr>
            <w:tcW w:w="1483" w:type="dxa"/>
            <w:tcBorders>
              <w:top w:val="single" w:color="auto" w:sz="4" w:space="0"/>
              <w:left w:val="nil"/>
              <w:bottom w:val="single" w:color="auto" w:sz="4" w:space="0"/>
              <w:right w:val="single" w:color="auto" w:sz="4" w:space="0"/>
            </w:tcBorders>
            <w:tcMar>
              <w:left w:w="108" w:type="dxa"/>
              <w:right w:w="108" w:type="dxa"/>
            </w:tcMar>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100</w:t>
            </w:r>
          </w:p>
        </w:tc>
      </w:tr>
      <w:tr>
        <w:tblPrEx>
          <w:tblCellMar>
            <w:top w:w="0" w:type="dxa"/>
            <w:left w:w="0" w:type="dxa"/>
            <w:bottom w:w="0" w:type="dxa"/>
            <w:right w:w="0" w:type="dxa"/>
          </w:tblCellMar>
        </w:tblPrEx>
        <w:trPr>
          <w:trHeight w:val="907" w:hRule="atLeast"/>
          <w:jc w:val="center"/>
        </w:trPr>
        <w:tc>
          <w:tcPr>
            <w:tcW w:w="1144" w:type="dxa"/>
            <w:tcBorders>
              <w:top w:val="nil"/>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安化县</w:t>
            </w:r>
          </w:p>
        </w:tc>
        <w:tc>
          <w:tcPr>
            <w:tcW w:w="1195" w:type="dxa"/>
            <w:tcBorders>
              <w:top w:val="nil"/>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25</w:t>
            </w:r>
          </w:p>
        </w:tc>
        <w:tc>
          <w:tcPr>
            <w:tcW w:w="7222" w:type="dxa"/>
            <w:tcBorders>
              <w:top w:val="nil"/>
              <w:left w:val="nil"/>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 xml:space="preserve"> 安化县江南镇思贤村岩山组、安化县江南镇陈王社区五一组、安化县江南镇丘甲河朱树龙组、安化县大福镇沂兴村文河一组、 安化县大福镇富欣村一组、安化县大福镇富欣村九华组、安化县烟溪镇陈竹村五组、安化县清塘铺镇曾家桥村吴家组、安化县清塘铺镇罗峒村严家组、 安化县大福铺镇木孔村大水田组、安化县江南镇旸二村老屋二组、安化县小淹镇百花村莲形组、安化县田庄镇茅园村毛无三组、安化县小淹镇陶澎村沙湾七组、安化县江南镇思贤村塘冲组、安化县大福镇上尧村上尧一组、安化县大福镇木孔村龙头三组、安化县小淹镇肖家村四组、安化县小淹镇藿草村一组、安化县东安镇团云村竹山组、安化县清塘镇曾家桥村吴家组、安化县东安镇文石村肖家组、安化县小淹镇陶澎村沙湾三组、安化县小淹镇陶澎村沙湾二组</w:t>
            </w:r>
          </w:p>
        </w:tc>
        <w:tc>
          <w:tcPr>
            <w:tcW w:w="2430" w:type="dxa"/>
            <w:tcBorders>
              <w:top w:val="nil"/>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隆两优、诺两优6号、隆两优华占</w:t>
            </w:r>
          </w:p>
          <w:p>
            <w:pPr>
              <w:widowControl/>
              <w:spacing w:line="360" w:lineRule="exact"/>
              <w:jc w:val="center"/>
              <w:rPr>
                <w:rFonts w:hint="default" w:ascii="Times New Roman" w:hAnsi="Times New Roman" w:cs="Times New Roman"/>
                <w:kern w:val="0"/>
              </w:rPr>
            </w:pPr>
          </w:p>
        </w:tc>
        <w:tc>
          <w:tcPr>
            <w:tcW w:w="1520" w:type="dxa"/>
            <w:tcBorders>
              <w:top w:val="nil"/>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25</w:t>
            </w:r>
          </w:p>
        </w:tc>
        <w:tc>
          <w:tcPr>
            <w:tcW w:w="1483" w:type="dxa"/>
            <w:tcBorders>
              <w:top w:val="nil"/>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rPr>
              <w:t>100</w:t>
            </w:r>
          </w:p>
        </w:tc>
      </w:tr>
      <w:tr>
        <w:tblPrEx>
          <w:tblCellMar>
            <w:top w:w="0" w:type="dxa"/>
            <w:left w:w="0" w:type="dxa"/>
            <w:bottom w:w="0" w:type="dxa"/>
            <w:right w:w="0" w:type="dxa"/>
          </w:tblCellMar>
        </w:tblPrEx>
        <w:trPr>
          <w:trHeight w:val="1712"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沅江市</w:t>
            </w:r>
          </w:p>
        </w:tc>
        <w:tc>
          <w:tcPr>
            <w:tcW w:w="1195"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20</w:t>
            </w:r>
          </w:p>
        </w:tc>
        <w:tc>
          <w:tcPr>
            <w:tcW w:w="7222"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沅江市阳罗洲镇跃进村、沅江市阳罗洲镇胜利村、沅江市南大膳镇三新村十一组、沅江市南大镇小康村七组、沅江市南大膳镇三新村一组、沅江市南大膳镇东提村三组、沅江市南大膳镇小康村七组、沅江市南大膳镇小康村九组、沅江市黄茅洲镇马粮山村9组、沅江市黄茅洲镇黄栗塘村4组、沅江市泗湖山镇中和村中和1组、沅江市泗湖山镇东安垸村东红10组、沅江市南大膳镇东堤村14组、沅江市南大膳镇南京垸村2组 、沅江市南大膳镇义南村12组</w:t>
            </w:r>
          </w:p>
        </w:tc>
        <w:tc>
          <w:tcPr>
            <w:tcW w:w="2430"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稻谷</w:t>
            </w:r>
          </w:p>
        </w:tc>
        <w:tc>
          <w:tcPr>
            <w:tcW w:w="1520"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20</w:t>
            </w:r>
          </w:p>
        </w:tc>
        <w:tc>
          <w:tcPr>
            <w:tcW w:w="1483" w:type="dxa"/>
            <w:tcBorders>
              <w:top w:val="single" w:color="auto" w:sz="4" w:space="0"/>
              <w:left w:val="nil"/>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rPr>
              <w:t>100</w:t>
            </w:r>
          </w:p>
        </w:tc>
      </w:tr>
      <w:tr>
        <w:tblPrEx>
          <w:tblCellMar>
            <w:top w:w="0" w:type="dxa"/>
            <w:left w:w="0" w:type="dxa"/>
            <w:bottom w:w="0" w:type="dxa"/>
            <w:right w:w="0" w:type="dxa"/>
          </w:tblCellMar>
        </w:tblPrEx>
        <w:trPr>
          <w:trHeight w:val="1269"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南  县</w:t>
            </w:r>
          </w:p>
        </w:tc>
        <w:tc>
          <w:tcPr>
            <w:tcW w:w="11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72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南县华阁镇天然港村22组、严出武南县华阁镇天然港村9组、陶水平南县华阁镇天然港村2组、南县华阁镇天然港村12组、南县南洲镇南洲村45组、南县南洲镇南洲村43组、南县南洲镇南洲村9组、南县南洲镇大郎城9组、南县南洲镇南山村12组</w:t>
            </w:r>
          </w:p>
        </w:tc>
        <w:tc>
          <w:tcPr>
            <w:tcW w:w="24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黄华占</w:t>
            </w:r>
          </w:p>
        </w:tc>
        <w:tc>
          <w:tcPr>
            <w:tcW w:w="1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14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rPr>
              <w:t>100</w:t>
            </w:r>
          </w:p>
        </w:tc>
      </w:tr>
      <w:tr>
        <w:tblPrEx>
          <w:tblCellMar>
            <w:top w:w="0" w:type="dxa"/>
            <w:left w:w="0" w:type="dxa"/>
            <w:bottom w:w="0" w:type="dxa"/>
            <w:right w:w="0" w:type="dxa"/>
          </w:tblCellMar>
        </w:tblPrEx>
        <w:trPr>
          <w:trHeight w:val="1274"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大通湖区</w:t>
            </w:r>
          </w:p>
        </w:tc>
        <w:tc>
          <w:tcPr>
            <w:tcW w:w="11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10</w:t>
            </w:r>
          </w:p>
        </w:tc>
        <w:tc>
          <w:tcPr>
            <w:tcW w:w="72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260" w:lineRule="exact"/>
              <w:jc w:val="left"/>
              <w:rPr>
                <w:rFonts w:hint="default" w:ascii="Times New Roman" w:hAnsi="Times New Roman" w:cs="Times New Roman"/>
                <w:kern w:val="0"/>
              </w:rPr>
            </w:pPr>
            <w:r>
              <w:rPr>
                <w:rFonts w:hint="default" w:ascii="Times New Roman" w:hAnsi="Times New Roman" w:cs="Times New Roman"/>
                <w:kern w:val="0"/>
              </w:rPr>
              <w:t>大通湖镇北盛村2组、 大通湖镇北盛村组、大通湖镇永形村八组、大通湖镇北盛村组、大通湖镇永兴村八组、大通湖区北洲子镇永兴村四组、大通湖区千山红镇种福村、大通湖区河坝镇铭新村</w:t>
            </w:r>
          </w:p>
        </w:tc>
        <w:tc>
          <w:tcPr>
            <w:tcW w:w="24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黄花占、稻谷</w:t>
            </w:r>
          </w:p>
        </w:tc>
        <w:tc>
          <w:tcPr>
            <w:tcW w:w="1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p>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10</w:t>
            </w:r>
          </w:p>
          <w:p>
            <w:pPr>
              <w:widowControl/>
              <w:spacing w:line="360" w:lineRule="exact"/>
              <w:jc w:val="center"/>
              <w:rPr>
                <w:rFonts w:hint="default" w:ascii="Times New Roman" w:hAnsi="Times New Roman" w:cs="Times New Roman"/>
                <w:kern w:val="0"/>
              </w:rPr>
            </w:pPr>
          </w:p>
        </w:tc>
        <w:tc>
          <w:tcPr>
            <w:tcW w:w="14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rPr>
              <w:t>100</w:t>
            </w:r>
          </w:p>
        </w:tc>
      </w:tr>
      <w:tr>
        <w:tblPrEx>
          <w:tblCellMar>
            <w:top w:w="0" w:type="dxa"/>
            <w:left w:w="0" w:type="dxa"/>
            <w:bottom w:w="0" w:type="dxa"/>
            <w:right w:w="0" w:type="dxa"/>
          </w:tblCellMar>
        </w:tblPrEx>
        <w:trPr>
          <w:trHeight w:val="907"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合  计</w:t>
            </w:r>
          </w:p>
        </w:tc>
        <w:tc>
          <w:tcPr>
            <w:tcW w:w="119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152</w:t>
            </w:r>
          </w:p>
        </w:tc>
        <w:tc>
          <w:tcPr>
            <w:tcW w:w="72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left"/>
              <w:rPr>
                <w:rFonts w:hint="default" w:ascii="Times New Roman" w:hAnsi="Times New Roman" w:cs="Times New Roman"/>
                <w:kern w:val="0"/>
              </w:rPr>
            </w:pPr>
          </w:p>
        </w:tc>
        <w:tc>
          <w:tcPr>
            <w:tcW w:w="243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p>
        </w:tc>
        <w:tc>
          <w:tcPr>
            <w:tcW w:w="152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151</w:t>
            </w:r>
          </w:p>
        </w:tc>
        <w:tc>
          <w:tcPr>
            <w:tcW w:w="148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rPr>
              <w:t>99.3</w:t>
            </w:r>
          </w:p>
        </w:tc>
      </w:tr>
      <w:tr>
        <w:tblPrEx>
          <w:tblCellMar>
            <w:top w:w="0" w:type="dxa"/>
            <w:left w:w="0" w:type="dxa"/>
            <w:bottom w:w="0" w:type="dxa"/>
            <w:right w:w="0" w:type="dxa"/>
          </w:tblCellMar>
        </w:tblPrEx>
        <w:trPr>
          <w:trHeight w:val="907" w:hRule="atLeast"/>
          <w:jc w:val="center"/>
        </w:trPr>
        <w:tc>
          <w:tcPr>
            <w:tcW w:w="114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60" w:lineRule="exact"/>
              <w:jc w:val="center"/>
              <w:rPr>
                <w:rFonts w:hint="default" w:ascii="Times New Roman" w:hAnsi="Times New Roman" w:cs="Times New Roman"/>
                <w:kern w:val="0"/>
              </w:rPr>
            </w:pPr>
            <w:r>
              <w:rPr>
                <w:rFonts w:hint="default" w:ascii="Times New Roman" w:hAnsi="Times New Roman" w:cs="Times New Roman"/>
                <w:kern w:val="0"/>
              </w:rPr>
              <w:t>备注</w:t>
            </w:r>
          </w:p>
        </w:tc>
        <w:tc>
          <w:tcPr>
            <w:tcW w:w="13850" w:type="dxa"/>
            <w:gridSpan w:val="5"/>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default" w:ascii="Times New Roman" w:hAnsi="Times New Roman" w:cs="Times New Roman"/>
              </w:rPr>
            </w:pPr>
            <w:r>
              <w:rPr>
                <w:rFonts w:hint="default" w:ascii="Times New Roman" w:hAnsi="Times New Roman" w:cs="Times New Roman"/>
              </w:rPr>
              <w:t>沅江市阳罗洲镇胜利村高建华 （经度：112.581760纬度29.085582）处抽检的稻谷中水胺硫磷检出量为0.034mg/kg，未超过0.05mg/kg限量值。</w:t>
            </w:r>
          </w:p>
        </w:tc>
      </w:tr>
    </w:tbl>
    <w:p>
      <w:pPr>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附件5：</w:t>
      </w:r>
    </w:p>
    <w:p>
      <w:pPr>
        <w:pStyle w:val="2"/>
        <w:jc w:val="center"/>
        <w:rPr>
          <w:rFonts w:hint="default" w:ascii="Times New Roman" w:hAnsi="Times New Roman" w:cs="Times New Roman"/>
        </w:rPr>
      </w:pPr>
      <w:r>
        <w:rPr>
          <w:rFonts w:hint="default" w:ascii="Times New Roman" w:hAnsi="Times New Roman" w:eastAsia="方正小标宋简体" w:cs="Times New Roman"/>
          <w:bCs/>
          <w:sz w:val="36"/>
          <w:szCs w:val="36"/>
        </w:rPr>
        <w:t>益阳市2021年水产品质量安全第二次例行监测基本情况统计表</w:t>
      </w:r>
    </w:p>
    <w:tbl>
      <w:tblPr>
        <w:tblStyle w:val="9"/>
        <w:tblW w:w="15057" w:type="dxa"/>
        <w:jc w:val="center"/>
        <w:tblLayout w:type="fixed"/>
        <w:tblCellMar>
          <w:top w:w="0" w:type="dxa"/>
          <w:left w:w="108" w:type="dxa"/>
          <w:bottom w:w="0" w:type="dxa"/>
          <w:right w:w="108" w:type="dxa"/>
        </w:tblCellMar>
      </w:tblPr>
      <w:tblGrid>
        <w:gridCol w:w="1050"/>
        <w:gridCol w:w="1276"/>
        <w:gridCol w:w="5121"/>
        <w:gridCol w:w="4120"/>
        <w:gridCol w:w="1643"/>
        <w:gridCol w:w="1847"/>
      </w:tblGrid>
      <w:tr>
        <w:tblPrEx>
          <w:tblCellMar>
            <w:top w:w="0" w:type="dxa"/>
            <w:left w:w="108" w:type="dxa"/>
            <w:bottom w:w="0" w:type="dxa"/>
            <w:right w:w="108" w:type="dxa"/>
          </w:tblCellMar>
        </w:tblPrEx>
        <w:trPr>
          <w:trHeight w:val="652" w:hRule="exact"/>
          <w:tblHeader/>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b/>
                <w:sz w:val="24"/>
              </w:rPr>
            </w:pPr>
            <w:r>
              <w:rPr>
                <w:rFonts w:hint="default" w:ascii="Times New Roman" w:hAnsi="Times New Roman" w:cs="Times New Roman" w:eastAsiaTheme="majorEastAsia"/>
                <w:b/>
                <w:sz w:val="24"/>
                <w:szCs w:val="24"/>
              </w:rPr>
              <w:t>区县（市）</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b/>
                <w:sz w:val="24"/>
              </w:rPr>
            </w:pPr>
            <w:r>
              <w:rPr>
                <w:rFonts w:hint="default" w:ascii="Times New Roman" w:hAnsi="Times New Roman" w:cs="Times New Roman" w:eastAsiaTheme="majorEastAsia"/>
                <w:b/>
                <w:sz w:val="24"/>
                <w:szCs w:val="24"/>
              </w:rPr>
              <w:t>抽样数（批次）</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4"/>
              </w:rPr>
            </w:pPr>
            <w:r>
              <w:rPr>
                <w:rFonts w:hint="default" w:ascii="Times New Roman" w:hAnsi="Times New Roman" w:cs="Times New Roman" w:eastAsiaTheme="majorEastAsia"/>
                <w:b/>
                <w:sz w:val="24"/>
                <w:szCs w:val="24"/>
              </w:rPr>
              <w:t>抽样地点</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b/>
                <w:sz w:val="24"/>
              </w:rPr>
            </w:pPr>
            <w:r>
              <w:rPr>
                <w:rFonts w:hint="default" w:ascii="Times New Roman" w:hAnsi="Times New Roman" w:cs="Times New Roman" w:eastAsiaTheme="majorEastAsia"/>
                <w:b/>
                <w:sz w:val="24"/>
                <w:szCs w:val="24"/>
              </w:rPr>
              <w:t>抽样品种</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b/>
                <w:sz w:val="24"/>
                <w:szCs w:val="24"/>
              </w:rPr>
            </w:pPr>
            <w:r>
              <w:rPr>
                <w:rFonts w:hint="default" w:ascii="Times New Roman" w:hAnsi="Times New Roman" w:cs="Times New Roman" w:eastAsiaTheme="majorEastAsia"/>
                <w:b/>
                <w:sz w:val="24"/>
                <w:szCs w:val="24"/>
              </w:rPr>
              <w:t>合格样品数</w:t>
            </w:r>
          </w:p>
          <w:p>
            <w:pPr>
              <w:spacing w:line="240" w:lineRule="exact"/>
              <w:jc w:val="center"/>
              <w:rPr>
                <w:rFonts w:hint="default" w:ascii="Times New Roman" w:hAnsi="Times New Roman" w:cs="Times New Roman" w:eastAsiaTheme="majorEastAsia"/>
                <w:b/>
                <w:sz w:val="24"/>
              </w:rPr>
            </w:pPr>
            <w:r>
              <w:rPr>
                <w:rFonts w:hint="default" w:ascii="Times New Roman" w:hAnsi="Times New Roman" w:cs="Times New Roman" w:eastAsiaTheme="majorEastAsia"/>
                <w:b/>
                <w:sz w:val="24"/>
                <w:szCs w:val="24"/>
              </w:rPr>
              <w:t>（批次）</w:t>
            </w:r>
          </w:p>
        </w:tc>
        <w:tc>
          <w:tcPr>
            <w:tcW w:w="1847" w:type="dxa"/>
            <w:tcBorders>
              <w:top w:val="single" w:color="auto" w:sz="4" w:space="0"/>
              <w:left w:val="nil"/>
              <w:bottom w:val="single" w:color="auto" w:sz="4" w:space="0"/>
              <w:right w:val="single" w:color="auto" w:sz="4" w:space="0"/>
            </w:tcBorders>
            <w:vAlign w:val="center"/>
          </w:tcPr>
          <w:p>
            <w:pPr>
              <w:spacing w:line="240" w:lineRule="exact"/>
              <w:rPr>
                <w:rFonts w:hint="default" w:ascii="Times New Roman" w:hAnsi="Times New Roman" w:cs="Times New Roman" w:eastAsiaTheme="majorEastAsia"/>
                <w:b/>
                <w:sz w:val="24"/>
              </w:rPr>
            </w:pPr>
            <w:r>
              <w:rPr>
                <w:rFonts w:hint="default" w:ascii="Times New Roman" w:hAnsi="Times New Roman" w:cs="Times New Roman" w:eastAsiaTheme="majorEastAsia"/>
                <w:b/>
                <w:sz w:val="24"/>
                <w:szCs w:val="24"/>
              </w:rPr>
              <w:t>氯霉素、孔雀石绿合格率（%）</w:t>
            </w:r>
          </w:p>
        </w:tc>
      </w:tr>
      <w:tr>
        <w:tblPrEx>
          <w:tblCellMar>
            <w:top w:w="0" w:type="dxa"/>
            <w:left w:w="108" w:type="dxa"/>
            <w:bottom w:w="0" w:type="dxa"/>
            <w:right w:w="108" w:type="dxa"/>
          </w:tblCellMar>
        </w:tblPrEx>
        <w:trPr>
          <w:trHeight w:val="761" w:hRule="exac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赫山区</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18</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b/>
                <w:bCs/>
              </w:rPr>
            </w:pPr>
            <w:r>
              <w:rPr>
                <w:rFonts w:hint="default" w:ascii="Times New Roman" w:hAnsi="Times New Roman" w:cs="Times New Roman" w:eastAsiaTheme="majorEastAsia"/>
              </w:rPr>
              <w:t>兰溪镇龙光湖渔场、千家洲白水湖渔场、益阳兰溪腾飞渔业发展有限公司、赫山区兰溪镇四门闸村、益阳兰溪羊角渔业发展有限公司</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鳙鱼、鲫鱼、草鱼、鳊鱼、白鲢鱼</w:t>
            </w:r>
          </w:p>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、鲤鱼、青鱼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18</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56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桃江县</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16</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桃江县水产良种场、桃江县振华水产经营部、桃江县红妹水产店</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鳊鱼、鳙鱼、草鱼、白鲢鱼、鲫鱼、青鱼、黄骨鱼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16</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544" w:hRule="exac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沅江市</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22</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沅江市鹭鸶湖鱼场、沅江市五四渔场、沅江市安宁垸渔场、沅江市琼湖街道肖伟文</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草鱼、鳙鱼、白鲢鱼、鲤鱼、鲫鱼、财鱼、叉尾鮰、翘嘴鲌鱼、彭泽鲫鱼、鳊鱼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22</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56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资阳区</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16</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益阳市周公湖渔场、资阳区刘家湖渔场、益阳市黄家湖渔场</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草鱼、鲫鱼、鳙鱼、鳊鱼、鲤鱼、刁鱼、白鲢鱼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16</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847"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大通湖区</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16</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大通湖区金盆镇大东口村冯云辉、大通湖区金盆镇南京湖村李国云、大通湖区金盆镇增福村马建国、大通湖区金盆镇增福村熊友贵</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p>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鲫鱼、草鱼、白鲢鱼、鳙鱼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16</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1683"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南县</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23</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南县武圣宫镇德丰村唐德光、南县武圣宫镇德丰村石楚明、南县武圣宫镇德丰村贾万年、南县武圣宫镇德丰村龚顺忠、南县麻河口镇六百弓村蒋文强、南县麻河口镇六百弓村史文辉、南县麻河口镇六百弓村蒋燕、南县麻河口镇官正垸村刘军、南县麻河口镇刘双林、南县麻河口镇殷再德</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草鱼、白鲢鱼、鳙鱼、鲫鱼、鲈鱼、青鱼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23</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1163"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安化县</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17</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安化县乌沙农业综合开发有限责任公司、木子鱼塘、安化县宏生养殖有限公司、安化县鱼苗鱼种场、同利缘养殖场、沙坪稻香鱼养殖专业合作社、安化县昌业平种养专业合作社</w:t>
            </w: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r>
              <w:rPr>
                <w:rFonts w:hint="default" w:ascii="Times New Roman" w:hAnsi="Times New Roman" w:cs="Times New Roman" w:eastAsiaTheme="majorEastAsia"/>
              </w:rPr>
              <w:t>斑点叉尾鮰、鲫鱼、草鱼、鲶鱼、鮰头鱼、鲤鱼、白鲢鱼、鳙鱼、禾花鲤鱼</w:t>
            </w: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17</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r>
        <w:tblPrEx>
          <w:tblCellMar>
            <w:top w:w="0" w:type="dxa"/>
            <w:left w:w="108" w:type="dxa"/>
            <w:bottom w:w="0" w:type="dxa"/>
            <w:right w:w="108" w:type="dxa"/>
          </w:tblCellMar>
        </w:tblPrEx>
        <w:trPr>
          <w:trHeight w:val="65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合计</w:t>
            </w:r>
          </w:p>
        </w:tc>
        <w:tc>
          <w:tcPr>
            <w:tcW w:w="1276"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128</w:t>
            </w:r>
          </w:p>
        </w:tc>
        <w:tc>
          <w:tcPr>
            <w:tcW w:w="5121"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p>
        </w:tc>
        <w:tc>
          <w:tcPr>
            <w:tcW w:w="4120"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rPr>
            </w:pPr>
          </w:p>
        </w:tc>
        <w:tc>
          <w:tcPr>
            <w:tcW w:w="164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128</w:t>
            </w:r>
          </w:p>
        </w:tc>
        <w:tc>
          <w:tcPr>
            <w:tcW w:w="1847"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Times New Roman" w:hAnsi="Times New Roman" w:cs="Times New Roman" w:eastAsiaTheme="majorEastAsia"/>
                <w:sz w:val="20"/>
                <w:szCs w:val="20"/>
              </w:rPr>
            </w:pPr>
            <w:r>
              <w:rPr>
                <w:rFonts w:hint="default" w:ascii="Times New Roman" w:hAnsi="Times New Roman" w:cs="Times New Roman" w:eastAsiaTheme="majorEastAsia"/>
                <w:sz w:val="20"/>
                <w:szCs w:val="20"/>
              </w:rPr>
              <w:t>100%</w:t>
            </w:r>
          </w:p>
        </w:tc>
      </w:tr>
    </w:tbl>
    <w:p>
      <w:pPr>
        <w:spacing w:line="600" w:lineRule="exact"/>
        <w:jc w:val="left"/>
        <w:rPr>
          <w:rFonts w:hint="default" w:ascii="Times New Roman" w:hAnsi="Times New Roman" w:eastAsia="黑体" w:cs="Times New Roman"/>
          <w:color w:val="000000"/>
          <w:kern w:val="0"/>
          <w:sz w:val="32"/>
          <w:szCs w:val="32"/>
        </w:rPr>
        <w:sectPr>
          <w:pgSz w:w="16838" w:h="11906" w:orient="landscape"/>
          <w:pgMar w:top="1440" w:right="1134" w:bottom="1440" w:left="1134" w:header="851" w:footer="850" w:gutter="0"/>
          <w:cols w:space="425" w:num="1"/>
          <w:docGrid w:type="linesAndChars" w:linePitch="312" w:charSpace="0"/>
        </w:sectPr>
      </w:pPr>
    </w:p>
    <w:p>
      <w:pPr>
        <w:spacing w:line="600" w:lineRule="exact"/>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附件6：</w:t>
      </w:r>
    </w:p>
    <w:p>
      <w:pPr>
        <w:spacing w:line="600" w:lineRule="exact"/>
        <w:ind w:firstLine="180" w:firstLineChars="5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color w:val="000000"/>
          <w:kern w:val="0"/>
          <w:sz w:val="36"/>
          <w:szCs w:val="36"/>
        </w:rPr>
        <w:t>益阳市2021年蔬菜风险监测情况一览表</w:t>
      </w:r>
    </w:p>
    <w:tbl>
      <w:tblPr>
        <w:tblStyle w:val="9"/>
        <w:tblW w:w="9653" w:type="dxa"/>
        <w:tblInd w:w="91" w:type="dxa"/>
        <w:tblLayout w:type="autofit"/>
        <w:tblCellMar>
          <w:top w:w="0" w:type="dxa"/>
          <w:left w:w="108" w:type="dxa"/>
          <w:bottom w:w="0" w:type="dxa"/>
          <w:right w:w="108" w:type="dxa"/>
        </w:tblCellMar>
      </w:tblPr>
      <w:tblGrid>
        <w:gridCol w:w="540"/>
        <w:gridCol w:w="1113"/>
        <w:gridCol w:w="1666"/>
        <w:gridCol w:w="5034"/>
        <w:gridCol w:w="1300"/>
      </w:tblGrid>
      <w:tr>
        <w:tblPrEx>
          <w:tblCellMar>
            <w:top w:w="0" w:type="dxa"/>
            <w:left w:w="108" w:type="dxa"/>
            <w:bottom w:w="0" w:type="dxa"/>
            <w:right w:w="108" w:type="dxa"/>
          </w:tblCellMar>
        </w:tblPrEx>
        <w:trPr>
          <w:trHeight w:val="397" w:hRule="atLeast"/>
          <w:tblHeader/>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序号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样品名称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样品编号</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抽 样 地 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备注</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缸豆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安化县梅城镇龙安坪村段菊娥家庭农场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蕹菜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安化县梅城镇龙安坪村段菊娥家庭农场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木耳菜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茄子</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蕹菜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FXSC2021-009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安化县梅城镇南桥村喻永安家庭农场家庭农场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安化县梅城镇紫云村蒋小平</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葫芦瓜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安化县梅城镇紫云村蒋小平</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白菜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安化县梅城镇紫云村蒋小平</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蕹菜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安化县梅城镇紫云村蒋小平</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安化县东坪镇湘贸市场蔬菜区3号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安化县东坪镇湘贸市场蔬菜区3号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安化县东坪镇湘贸市场蔬菜区3号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白豇豆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安化县湘贸市场蔬菜区1号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安化县湘贸市场蔬菜区1号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茭白</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FXSC2021-019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安化县湘贸市场蔬菜区1号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安化县湘贸市场蔬菜区5号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桃江县修山镇万洲蔬菜种植合作社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桃江县修山镇万洲蔬菜种植合作社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桃江县修山镇万洲蔬菜种植合作社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桃江县浮邱山白家河源益蔬菜基地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桃江县浮邱山白家河源益蔬菜基地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黄瓜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桃江县浮邱山白家河源益蔬菜基地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萝卜菜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桃江县浮邱山白家河源益蔬菜基地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桃江县浮邱山白家河源益蔬菜基地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29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FXSC2021-029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桃江县张家码头C-1055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桃江县张家码头C-1055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桃江县张家码头C-1073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白萝卜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桃江县张家码头C-1073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桃江县张家码头C-1073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土豆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韭菜花</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桃江县张家码头C-1038</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39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藠头</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FXSC2021-039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桃江县张家码头C-1035</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沅江市琼湖街道白泥湖基地丁艳群</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沅江市琼湖街道白泥湖基地丁艳群</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沅江市琼湖街道白泥湖基地丁艳群</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沅江市琼湖街道白泥湖基地秦和沛</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沅江市琼湖街道保民村万青生态农庄</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沅江市琼湖街道保民村万青生态农庄</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藕尖</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沅江市琼湖街道保民村万青生态农庄</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沅江市新湾镇新湾村三农公司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49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FXSC2021-049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沅江市阳罗镇傅再军</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沅江市阳罗镇楚术明</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沅江市阳罗镇王应龙</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沅江市阳罗镇冯德喜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沅江市阳罗镇王乐伟</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豇豆1号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沅江市草尾镇胜天村娘子军蔬菜合作社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豇豆2号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沅江市草尾镇胜天村娘子军蔬菜合作社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沅江市共华镇八形汉村张宽红</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沅江市共华镇东合村15组李放良</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沅江市共华镇八形汉村5组曾志强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59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FXSC2021-059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沅江市共华镇八形汉村3组曾志强</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沅江市共华镇紫红洲村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大通湖区金泰市场1号摊辉辉冻货销售点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大通湖区金泰市场1号摊辉辉冻货销售点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白萝卜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大通湖区金泰市场1号摊辉辉冻货销售点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大通湖区金泰市场1号摊辉辉冻货销售点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芹菜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大通湖区金泰市场1号摊辉辉冻货销售点</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红薯</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上海青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69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FXSC2021-069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小白菜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马齿笕</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南瓜苗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韭菜花</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菜瓜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荠菜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79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FXSC2021-079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红薯叶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南县浪波湖镇兴桥村长缨蔬菜基地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鸡凌杆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南县湘鄂边市场103号小张蔬菜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芹菜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南县湘鄂边市场103号小张蔬菜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南县湘鄂边市场103号小张蔬菜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四季豆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南县湘鄂边市场103号小张蔬菜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黄瓜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南县湘鄂边市场103号小张蔬菜</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空心菜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89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上海青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FXSC2021-089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小白菜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青菜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排菜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萝卜菜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赫山区兰溪镇乡约农牧农业科技开发有限公司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赫山区龙官桥镇新月村益果采摘园</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红薯叶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赫山区龙官桥镇新月村益果采摘园</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99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小青瓜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FXSC2021-099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赫山区泉交河镇菱角岔村竹家山智慧农业第一村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赫山区泉交河镇菱角岔村竹家山智慧农业第一村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蜜薯</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赫山区海吉星市场73栋111-112号王玉蔬菜批发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黄瓜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赫山区海吉星市场73栋111-112号王玉蔬菜批发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赫山区海吉星市场73栋111-112号王玉蔬菜批发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大葱</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赫山区海吉星市场73栋111-112号王玉蔬菜批发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赫山区海吉星市场73栋111-112号王玉蔬菜批发</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冬瓜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109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FXSC2021-109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红薯杆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空心菜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资阳区长春镇新祝村4组资阳区绿丰蔬菜种植专业合作社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萝卜菜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小白菜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红薯叶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空心菜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119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FXSC2021-119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冬瓜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南瓜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FXSC2021-121</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资阳区沙头镇甘溪港村甘溪港合作社</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辣椒</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FXSC2021-122</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资阳区新桥河镇李昌港村远鹏农业发展有限公司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苦瓜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FXSC2021-123</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资阳区新桥河镇李昌港村远鹏农业发展有限公司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韭菜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FXSC2021-124</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资阳区新桥河镇李昌港村远鹏农业发展有限公司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丝瓜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FXSC2021-125</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资阳区新桥河镇李昌港村远鹏农业发展有限公司</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126</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红萝卜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FXSC2021-126</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高新区谢林港镇农贸市场6号正武蔬菜经营部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豇豆</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FXSC2021-127</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高新区谢林港镇农贸市场6号正武蔬菜经营部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128</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芹菜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FXSC2021-128</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高新区谢林港镇农贸市场6号正武蔬菜经营部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129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黄瓜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FXSC2021-129</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高新区谢林港镇农贸市场6号正武蔬菜经营部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r>
        <w:tblPrEx>
          <w:tblCellMar>
            <w:top w:w="0" w:type="dxa"/>
            <w:left w:w="108" w:type="dxa"/>
            <w:bottom w:w="0" w:type="dxa"/>
            <w:right w:w="108"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130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小白菜</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FXSC2021-130</w:t>
            </w:r>
          </w:p>
        </w:tc>
        <w:tc>
          <w:tcPr>
            <w:tcW w:w="5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高新区谢林港镇农贸市场6号正武蔬菜经营部</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kern w:val="0"/>
                <w:sz w:val="18"/>
                <w:szCs w:val="18"/>
              </w:rPr>
              <w:t>合格</w:t>
            </w:r>
          </w:p>
        </w:tc>
      </w:tr>
    </w:tbl>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p>
      <w:pPr>
        <w:spacing w:line="6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益阳市2021年水果风险监测情况一览表</w:t>
      </w:r>
    </w:p>
    <w:p>
      <w:pPr>
        <w:widowControl/>
        <w:rPr>
          <w:rFonts w:hint="default" w:ascii="Times New Roman" w:hAnsi="Times New Roman" w:eastAsia="仿宋" w:cs="Times New Roman"/>
          <w:kern w:val="0"/>
        </w:rPr>
      </w:pPr>
    </w:p>
    <w:tbl>
      <w:tblPr>
        <w:tblStyle w:val="9"/>
        <w:tblW w:w="9900" w:type="dxa"/>
        <w:jc w:val="center"/>
        <w:tblLayout w:type="autofit"/>
        <w:tblCellMar>
          <w:top w:w="0" w:type="dxa"/>
          <w:left w:w="108" w:type="dxa"/>
          <w:bottom w:w="0" w:type="dxa"/>
          <w:right w:w="108" w:type="dxa"/>
        </w:tblCellMar>
      </w:tblPr>
      <w:tblGrid>
        <w:gridCol w:w="629"/>
        <w:gridCol w:w="1816"/>
        <w:gridCol w:w="1672"/>
        <w:gridCol w:w="4772"/>
        <w:gridCol w:w="1011"/>
      </w:tblGrid>
      <w:tr>
        <w:tblPrEx>
          <w:tblCellMar>
            <w:top w:w="0" w:type="dxa"/>
            <w:left w:w="108" w:type="dxa"/>
            <w:bottom w:w="0" w:type="dxa"/>
            <w:right w:w="108" w:type="dxa"/>
          </w:tblCellMar>
        </w:tblPrEx>
        <w:trPr>
          <w:trHeight w:val="482" w:hRule="atLeast"/>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序号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样品名称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样品编号</w:t>
            </w:r>
          </w:p>
        </w:tc>
        <w:tc>
          <w:tcPr>
            <w:tcW w:w="4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抽 样 地 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备注</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黄桃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安化县梅城镇龙安坪村段菊娥家庭农场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安化县梅城镇龙安坪村段菊娥家庭农场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安化县梅城镇龙安坪村段菊娥家庭农场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巨峰葡萄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安化县梅城镇龙安坪村段菊娥家庭农场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夏黑葡萄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安化县梅城镇龙安坪村段菊娥家庭农场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安化县梅城镇十里村张全全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哈密瓜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安化县南区农贸市场1号摊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安化县南区农贸市场1号摊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提子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安化县南区农贸市场1号摊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安化县南区农贸市场1号摊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桃江县修山镇鸿富源农业综合开发有限公司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夏黑葡萄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桃江县修山镇鸿富源农业综合开发有限公司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夏黑葡萄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桃江县桃花江镇崆峒村大丰葡萄园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伊十五品种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桃江县桃花江镇崆峒村大丰葡萄园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金手指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桃江县桃花江镇崆峒村大丰葡萄园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伊十三品种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桃江县桃花江镇崆峒村大丰葡萄园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夏黑葡萄（提子）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桃江县民景葡萄园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巨峰葡萄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桃江县民景葡萄园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菊玫瑰葡萄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桃江县民景葡萄园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羊角蜜瓜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沅江市琼湖街道保民村万青生态农庄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香瓜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沅江市琼湖街道保民村万青生态农庄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火龙果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沅江市琼湖街道保民村万青生态农庄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沅江市琼湖街道保民村万青生态农庄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菜瓜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沅江市琼湖街道保民村万青生态农庄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青提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沅江市胭脂湖街道十里坪村十里坪绿色葡萄园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红提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沅江市胭脂湖街道十里坪村十里坪绿色葡萄园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夏黑葡萄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沅江市胭脂湖街道十里坪村十里坪绿色葡萄园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沅江市胭脂湖街道十里坪村十里坪绿色葡萄园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沅江市胭脂湖街道赤塘村彭卫兵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香瓜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沅江市胭脂湖街道皇家湖村邬田中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巨峰葡萄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大通湖沙坝镇刘永艳葡萄采摘园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玫瑰香葡萄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大通湖沙坝镇刘永艳葡萄采摘园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红提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大通湖区北洲子镇向东村刘贻武葡萄园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巨峰葡萄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大通湖区北洲子镇向东村刘贻武葡萄园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大通湖区北洲子镇向东村刘贻武葡萄园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浪漫红颜提子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南县浪波湖镇太阳山村程鹏家庭农场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阳光玫瑰提子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南县浪波湖镇太阳山村程鹏家庭农场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红提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南县浪波湖镇太阳山葡萄园专业合作社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红宝石提子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南县浪波湖镇太阳山葡萄园专业合作社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阳光玫瑰提子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南县浪波湖镇致富桥采摘园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黄桃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南县南州镇九都菜市刘健水果摊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南县南州镇九都菜市刘健水果摊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黑布林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南县南州镇九都菜市刘健水果摊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火龙果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南县南州镇九都菜市刘健水果摊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南县南州镇九都菜市刘健水果摊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红心火龙果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赫山区龙官桥镇新月村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无花果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赫山区龙官桥镇新月村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黄龙果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赫山区龙官桥镇新月村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冬枣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丰水梨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富晒葡萄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赫山区南市场承熙鲜果屋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西瓜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柿子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桔子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柚子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李子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猕猴桃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千禧果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梨子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资阳区鹅羊池菜市场旁水果摊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无花果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高新区谢林港镇北峰垸村康发葡萄园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火龙果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高新区谢林港镇北峰垸村康发葡萄园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阳光玫瑰葡萄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高新区谢林港镇北峰垸村康发葡萄园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奶油葡萄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高新区谢林港镇北峰垸村康发葡萄园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r>
        <w:tblPrEx>
          <w:tblCellMar>
            <w:top w:w="0" w:type="dxa"/>
            <w:left w:w="108" w:type="dxa"/>
            <w:bottom w:w="0" w:type="dxa"/>
            <w:right w:w="108" w:type="dxa"/>
          </w:tblCellMar>
        </w:tblPrEx>
        <w:trPr>
          <w:trHeight w:val="3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荔枝葡萄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FXSG2021-070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高新区谢林港镇北峰垸村康发葡萄园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rPr>
              <w:t>合格</w:t>
            </w:r>
          </w:p>
        </w:tc>
      </w:tr>
    </w:tbl>
    <w:p>
      <w:pPr>
        <w:widowControl/>
        <w:rPr>
          <w:rFonts w:hint="default" w:ascii="Times New Roman" w:hAnsi="Times New Roman" w:eastAsia="仿宋" w:cs="Times New Roman"/>
          <w:kern w:val="0"/>
        </w:rPr>
      </w:pPr>
    </w:p>
    <w:p>
      <w:pPr>
        <w:rPr>
          <w:rFonts w:hint="default" w:ascii="Times New Roman" w:hAnsi="Times New Roman" w:eastAsia="黑体" w:cs="Times New Roman"/>
          <w:bCs/>
          <w:sz w:val="32"/>
          <w:szCs w:val="32"/>
        </w:rPr>
        <w:sectPr>
          <w:pgSz w:w="11906" w:h="16838"/>
          <w:pgMar w:top="1701" w:right="1440" w:bottom="1701" w:left="1440" w:header="851" w:footer="850" w:gutter="0"/>
          <w:cols w:space="425" w:num="1"/>
          <w:docGrid w:type="linesAndChars" w:linePitch="312" w:charSpace="0"/>
        </w:sect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附件8：</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益阳市2021年全年市级例行监测和监督抽查情况汇总表</w:t>
      </w:r>
    </w:p>
    <w:p>
      <w:pPr>
        <w:pStyle w:val="2"/>
        <w:rPr>
          <w:rFonts w:hint="default" w:ascii="Times New Roman" w:hAnsi="Times New Roman" w:cs="Times New Roman"/>
        </w:rPr>
      </w:pPr>
    </w:p>
    <w:tbl>
      <w:tblPr>
        <w:tblStyle w:val="9"/>
        <w:tblW w:w="14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3"/>
        <w:gridCol w:w="1622"/>
        <w:gridCol w:w="858"/>
        <w:gridCol w:w="1062"/>
        <w:gridCol w:w="858"/>
        <w:gridCol w:w="1098"/>
        <w:gridCol w:w="858"/>
        <w:gridCol w:w="1058"/>
        <w:gridCol w:w="858"/>
        <w:gridCol w:w="1079"/>
        <w:gridCol w:w="1058"/>
        <w:gridCol w:w="1028"/>
        <w:gridCol w:w="858"/>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253" w:type="dxa"/>
            <w:vMerge w:val="restart"/>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类型</w:t>
            </w:r>
          </w:p>
        </w:tc>
        <w:tc>
          <w:tcPr>
            <w:tcW w:w="1622" w:type="dxa"/>
            <w:vMerge w:val="restart"/>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监测次数</w:t>
            </w:r>
          </w:p>
        </w:tc>
        <w:tc>
          <w:tcPr>
            <w:tcW w:w="1920" w:type="dxa"/>
            <w:gridSpan w:val="2"/>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蔬菜（批次）</w:t>
            </w:r>
          </w:p>
        </w:tc>
        <w:tc>
          <w:tcPr>
            <w:tcW w:w="1956" w:type="dxa"/>
            <w:gridSpan w:val="2"/>
            <w:tcBorders>
              <w:bottom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水果（批次）</w:t>
            </w:r>
          </w:p>
        </w:tc>
        <w:tc>
          <w:tcPr>
            <w:tcW w:w="1916" w:type="dxa"/>
            <w:gridSpan w:val="2"/>
            <w:tcBorders>
              <w:bottom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茶叶（批次）</w:t>
            </w:r>
          </w:p>
        </w:tc>
        <w:tc>
          <w:tcPr>
            <w:tcW w:w="1937" w:type="dxa"/>
            <w:gridSpan w:val="2"/>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稻谷（批次）</w:t>
            </w:r>
          </w:p>
        </w:tc>
        <w:tc>
          <w:tcPr>
            <w:tcW w:w="2086" w:type="dxa"/>
            <w:gridSpan w:val="2"/>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畜禽产品（批次）</w:t>
            </w:r>
          </w:p>
        </w:tc>
        <w:tc>
          <w:tcPr>
            <w:tcW w:w="1886" w:type="dxa"/>
            <w:gridSpan w:val="2"/>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水产品（批次）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253" w:type="dxa"/>
            <w:vMerge w:val="continue"/>
            <w:tcBorders>
              <w:bottom w:val="single" w:color="auto" w:sz="4" w:space="0"/>
            </w:tcBorders>
            <w:vAlign w:val="center"/>
          </w:tcPr>
          <w:p>
            <w:pPr>
              <w:pStyle w:val="2"/>
              <w:jc w:val="center"/>
              <w:rPr>
                <w:rFonts w:hint="default" w:ascii="Times New Roman" w:hAnsi="Times New Roman" w:cs="Times New Roman"/>
                <w:b/>
                <w:bCs/>
                <w:sz w:val="24"/>
                <w:szCs w:val="24"/>
              </w:rPr>
            </w:pPr>
          </w:p>
        </w:tc>
        <w:tc>
          <w:tcPr>
            <w:tcW w:w="1622" w:type="dxa"/>
            <w:vMerge w:val="continue"/>
            <w:tcBorders>
              <w:bottom w:val="single" w:color="auto" w:sz="4" w:space="0"/>
            </w:tcBorders>
            <w:vAlign w:val="center"/>
          </w:tcPr>
          <w:p>
            <w:pPr>
              <w:pStyle w:val="2"/>
              <w:jc w:val="center"/>
              <w:rPr>
                <w:rFonts w:hint="default" w:ascii="Times New Roman" w:hAnsi="Times New Roman" w:cs="Times New Roman"/>
                <w:b/>
                <w:bCs/>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抽样数</w:t>
            </w:r>
          </w:p>
        </w:tc>
        <w:tc>
          <w:tcPr>
            <w:tcW w:w="1062" w:type="dxa"/>
            <w:tcBorders>
              <w:lef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不合格样品</w:t>
            </w:r>
          </w:p>
        </w:tc>
        <w:tc>
          <w:tcPr>
            <w:tcW w:w="858" w:type="dxa"/>
            <w:tcBorders>
              <w:top w:val="single" w:color="auto" w:sz="4" w:space="0"/>
              <w:righ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抽样数</w:t>
            </w:r>
          </w:p>
        </w:tc>
        <w:tc>
          <w:tcPr>
            <w:tcW w:w="1098" w:type="dxa"/>
            <w:tcBorders>
              <w:top w:val="single" w:color="auto" w:sz="4" w:space="0"/>
              <w:lef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不合格样品</w:t>
            </w:r>
          </w:p>
        </w:tc>
        <w:tc>
          <w:tcPr>
            <w:tcW w:w="858" w:type="dxa"/>
            <w:tcBorders>
              <w:top w:val="single" w:color="auto" w:sz="4" w:space="0"/>
              <w:righ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抽样数</w:t>
            </w:r>
          </w:p>
        </w:tc>
        <w:tc>
          <w:tcPr>
            <w:tcW w:w="1058" w:type="dxa"/>
            <w:tcBorders>
              <w:top w:val="single" w:color="auto" w:sz="4" w:space="0"/>
              <w:lef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不合格样品</w:t>
            </w:r>
          </w:p>
        </w:tc>
        <w:tc>
          <w:tcPr>
            <w:tcW w:w="858" w:type="dxa"/>
            <w:tcBorders>
              <w:righ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抽样数</w:t>
            </w:r>
          </w:p>
        </w:tc>
        <w:tc>
          <w:tcPr>
            <w:tcW w:w="1079" w:type="dxa"/>
            <w:tcBorders>
              <w:lef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不合格样品</w:t>
            </w:r>
          </w:p>
        </w:tc>
        <w:tc>
          <w:tcPr>
            <w:tcW w:w="1058" w:type="dxa"/>
            <w:tcBorders>
              <w:righ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抽样数</w:t>
            </w:r>
          </w:p>
        </w:tc>
        <w:tc>
          <w:tcPr>
            <w:tcW w:w="1028" w:type="dxa"/>
            <w:tcBorders>
              <w:lef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不合格样品</w:t>
            </w:r>
          </w:p>
        </w:tc>
        <w:tc>
          <w:tcPr>
            <w:tcW w:w="858" w:type="dxa"/>
            <w:tcBorders>
              <w:righ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抽样数</w:t>
            </w:r>
          </w:p>
        </w:tc>
        <w:tc>
          <w:tcPr>
            <w:tcW w:w="1028" w:type="dxa"/>
            <w:tcBorders>
              <w:left w:val="single" w:color="auto" w:sz="4" w:space="0"/>
            </w:tcBorders>
            <w:vAlign w:val="center"/>
          </w:tcPr>
          <w:p>
            <w:pPr>
              <w:pStyle w:val="2"/>
              <w:jc w:val="center"/>
              <w:rPr>
                <w:rFonts w:hint="default" w:ascii="Times New Roman" w:hAnsi="Times New Roman" w:cs="Times New Roman"/>
                <w:b/>
                <w:bCs/>
                <w:sz w:val="24"/>
                <w:szCs w:val="24"/>
              </w:rPr>
            </w:pPr>
            <w:r>
              <w:rPr>
                <w:rFonts w:hint="default" w:ascii="Times New Roman" w:hAnsi="Times New Roman" w:cs="Times New Roman"/>
                <w:b/>
                <w:bCs/>
                <w:sz w:val="24"/>
                <w:szCs w:val="24"/>
              </w:rPr>
              <w:t>不合格样品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restart"/>
            <w:tcBorders>
              <w:top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市级例行监测</w:t>
            </w:r>
          </w:p>
        </w:tc>
        <w:tc>
          <w:tcPr>
            <w:tcW w:w="1622" w:type="dxa"/>
            <w:tcBorders>
              <w:top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第一次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175</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第二次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175</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60</w:t>
            </w: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220</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8" w:type="dxa"/>
            <w:tcBorders>
              <w:right w:val="single" w:color="auto" w:sz="4" w:space="0"/>
            </w:tcBorders>
            <w:vAlign w:val="center"/>
          </w:tcPr>
          <w:p>
            <w:pPr>
              <w:pStyle w:val="2"/>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72</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第三次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175</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128</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第四次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175</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75</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152</w:t>
            </w: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合  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700</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212</w:t>
            </w: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restart"/>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市级风险监测</w:t>
            </w:r>
          </w:p>
        </w:tc>
        <w:tc>
          <w:tcPr>
            <w:tcW w:w="1622" w:type="dxa"/>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130</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70</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1300</w:t>
            </w: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130</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70</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1300</w:t>
            </w: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restart"/>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市级监督抽查</w:t>
            </w: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第一次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第二次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第三次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166</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94</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111</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253" w:type="dxa"/>
            <w:vMerge w:val="continue"/>
            <w:vAlign w:val="center"/>
          </w:tcPr>
          <w:p>
            <w:pPr>
              <w:pStyle w:val="2"/>
              <w:jc w:val="center"/>
              <w:rPr>
                <w:rFonts w:hint="default" w:ascii="Times New Roman" w:hAnsi="Times New Roman" w:cs="Times New Roman"/>
                <w:sz w:val="24"/>
                <w:szCs w:val="24"/>
              </w:rPr>
            </w:pPr>
          </w:p>
        </w:tc>
        <w:tc>
          <w:tcPr>
            <w:tcW w:w="1622" w:type="dxa"/>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合  计</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266</w:t>
            </w:r>
          </w:p>
        </w:tc>
        <w:tc>
          <w:tcPr>
            <w:tcW w:w="1062"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109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94</w:t>
            </w:r>
          </w:p>
        </w:tc>
        <w:tc>
          <w:tcPr>
            <w:tcW w:w="105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1079"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10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858" w:type="dxa"/>
            <w:tcBorders>
              <w:righ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111</w:t>
            </w:r>
          </w:p>
        </w:tc>
        <w:tc>
          <w:tcPr>
            <w:tcW w:w="1028" w:type="dxa"/>
            <w:tcBorders>
              <w:left w:val="single" w:color="auto" w:sz="4" w:space="0"/>
            </w:tcBorders>
            <w:vAlign w:val="center"/>
          </w:tcPr>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0</w:t>
            </w:r>
          </w:p>
        </w:tc>
      </w:tr>
    </w:tbl>
    <w:p>
      <w:pPr>
        <w:rPr>
          <w:rFonts w:hint="default" w:ascii="Times New Roman" w:hAnsi="Times New Roman" w:cs="Times New Roman"/>
        </w:rPr>
      </w:pPr>
      <w:r>
        <w:rPr>
          <w:rFonts w:hint="default" w:ascii="Times New Roman" w:hAnsi="Times New Roman" w:cs="Times New Roman"/>
        </w:rPr>
        <w:t>备注：1.例行监测畜禽产品和水产品均为速测，其他都是定量监测。2.畜禽产品速测2批次不合格，下半年再次监督抽查（定量）检测合格。3.15批次茶叶检测不合格均为氟化物超标，要求当地农业农村部门加强监管，不准流入市场。4.蔬菜、水果不合格产品均为市场抽取，均将问题线索移交当地市监部门。5.原有畜禽产品1批次鸡蛋、1批次鸭蛋初检不合格，经过复检，产品均合格。</w:t>
      </w: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附件9：</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益阳市2021年全年市级例行监测按区县（市）抽检汇总表</w:t>
      </w:r>
    </w:p>
    <w:tbl>
      <w:tblPr>
        <w:tblStyle w:val="9"/>
        <w:tblW w:w="144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0"/>
        <w:gridCol w:w="1053"/>
        <w:gridCol w:w="1053"/>
        <w:gridCol w:w="1053"/>
        <w:gridCol w:w="1053"/>
        <w:gridCol w:w="1053"/>
        <w:gridCol w:w="1053"/>
        <w:gridCol w:w="1053"/>
        <w:gridCol w:w="1053"/>
        <w:gridCol w:w="1053"/>
        <w:gridCol w:w="1053"/>
        <w:gridCol w:w="1053"/>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Merge w:val="restart"/>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区县（市）</w:t>
            </w:r>
          </w:p>
        </w:tc>
        <w:tc>
          <w:tcPr>
            <w:tcW w:w="2106" w:type="dxa"/>
            <w:gridSpan w:val="2"/>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蔬菜</w:t>
            </w:r>
          </w:p>
        </w:tc>
        <w:tc>
          <w:tcPr>
            <w:tcW w:w="2106" w:type="dxa"/>
            <w:gridSpan w:val="2"/>
            <w:tcBorders>
              <w:bottom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水果</w:t>
            </w:r>
          </w:p>
        </w:tc>
        <w:tc>
          <w:tcPr>
            <w:tcW w:w="2106" w:type="dxa"/>
            <w:gridSpan w:val="2"/>
            <w:tcBorders>
              <w:bottom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茶叶</w:t>
            </w:r>
          </w:p>
        </w:tc>
        <w:tc>
          <w:tcPr>
            <w:tcW w:w="2106" w:type="dxa"/>
            <w:gridSpan w:val="2"/>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稻谷</w:t>
            </w:r>
          </w:p>
        </w:tc>
        <w:tc>
          <w:tcPr>
            <w:tcW w:w="2106" w:type="dxa"/>
            <w:gridSpan w:val="2"/>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畜禽产品</w:t>
            </w:r>
          </w:p>
        </w:tc>
        <w:tc>
          <w:tcPr>
            <w:tcW w:w="2106" w:type="dxa"/>
            <w:gridSpan w:val="2"/>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水产品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1820" w:type="dxa"/>
            <w:vMerge w:val="continue"/>
            <w:vAlign w:val="center"/>
          </w:tcPr>
          <w:p>
            <w:pPr>
              <w:pStyle w:val="2"/>
              <w:spacing w:line="400" w:lineRule="exact"/>
              <w:jc w:val="center"/>
              <w:rPr>
                <w:rFonts w:hint="default" w:ascii="Times New Roman" w:hAnsi="Times New Roman" w:cs="Times New Roman"/>
                <w:b/>
                <w:bCs/>
                <w:sz w:val="24"/>
                <w:szCs w:val="24"/>
              </w:rPr>
            </w:pP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w:t>
            </w:r>
          </w:p>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总数</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合格率</w:t>
            </w:r>
          </w:p>
        </w:tc>
        <w:tc>
          <w:tcPr>
            <w:tcW w:w="1053" w:type="dxa"/>
            <w:tcBorders>
              <w:top w:val="single" w:color="auto" w:sz="4" w:space="0"/>
              <w:righ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w:t>
            </w:r>
          </w:p>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总数</w:t>
            </w:r>
          </w:p>
        </w:tc>
        <w:tc>
          <w:tcPr>
            <w:tcW w:w="1053" w:type="dxa"/>
            <w:tcBorders>
              <w:top w:val="single" w:color="auto" w:sz="4" w:space="0"/>
              <w:lef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合格率</w:t>
            </w:r>
          </w:p>
        </w:tc>
        <w:tc>
          <w:tcPr>
            <w:tcW w:w="1053" w:type="dxa"/>
            <w:tcBorders>
              <w:top w:val="single" w:color="auto" w:sz="4" w:space="0"/>
              <w:righ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w:t>
            </w:r>
          </w:p>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总数</w:t>
            </w:r>
          </w:p>
        </w:tc>
        <w:tc>
          <w:tcPr>
            <w:tcW w:w="1053" w:type="dxa"/>
            <w:tcBorders>
              <w:top w:val="single" w:color="auto" w:sz="4" w:space="0"/>
              <w:lef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合格率</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w:t>
            </w:r>
          </w:p>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总数</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合格率</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w:t>
            </w:r>
          </w:p>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总数</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合格率</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抽样</w:t>
            </w:r>
          </w:p>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总数</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赫山区</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97.1%</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资阳区</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97.5%</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41</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桃江县</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47</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47</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安化县</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99%</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59</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p>
            <w:pP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沅江市</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97.5%</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41</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南县</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52</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大通湖区</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820" w:type="dxa"/>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700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99.9%</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99.3%</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212</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320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053" w:type="dxa"/>
            <w:tcBorders>
              <w:righ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1053" w:type="dxa"/>
            <w:tcBorders>
              <w:left w:val="single" w:color="auto" w:sz="4" w:space="0"/>
            </w:tcBorders>
            <w:vAlign w:val="center"/>
          </w:tcPr>
          <w:p>
            <w:pPr>
              <w:pStyle w:val="2"/>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600" w:lineRule="exact"/>
        <w:rPr>
          <w:rFonts w:hint="default" w:ascii="Times New Roman" w:hAnsi="Times New Roman" w:eastAsia="方正小标宋简体" w:cs="Times New Roman"/>
          <w:bCs/>
          <w:sz w:val="44"/>
          <w:szCs w:val="44"/>
        </w:rPr>
        <w:sectPr>
          <w:pgSz w:w="16838" w:h="11906" w:orient="landscape"/>
          <w:pgMar w:top="1440" w:right="1701" w:bottom="1440" w:left="1701" w:header="851" w:footer="1020" w:gutter="0"/>
          <w:cols w:space="425" w:num="1"/>
          <w:docGrid w:type="linesAndChars" w:linePitch="312" w:charSpace="0"/>
        </w:sect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spacing w:afterLines="100" w:line="550" w:lineRule="exact"/>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eastAsia="仿宋" w:cs="Times New Roman"/>
          <w:sz w:val="28"/>
          <w:szCs w:val="28"/>
        </w:rPr>
      </w:pPr>
    </w:p>
    <w:p>
      <w:pPr>
        <w:pStyle w:val="2"/>
        <w:spacing w:beforeLines="100"/>
        <w:rPr>
          <w:rFonts w:hint="default" w:ascii="Times New Roman" w:hAnsi="Times New Roman" w:eastAsia="仿宋" w:cs="Times New Roman"/>
          <w:sz w:val="28"/>
          <w:szCs w:val="28"/>
        </w:rPr>
      </w:pPr>
    </w:p>
    <w:p>
      <w:pPr>
        <w:rPr>
          <w:rFonts w:hint="default" w:ascii="Times New Roman" w:hAnsi="Times New Roman" w:cs="Times New Roman"/>
        </w:rPr>
      </w:pPr>
    </w:p>
    <w:p>
      <w:pPr>
        <w:spacing w:line="600" w:lineRule="exact"/>
        <w:jc w:val="both"/>
        <w:rPr>
          <w:rFonts w:hint="default" w:ascii="Times New Roman" w:hAnsi="Times New Roman" w:cs="Times New Roman"/>
        </w:rPr>
      </w:pPr>
      <w:r>
        <w:rPr>
          <w:rFonts w:hint="default" w:ascii="Times New Roman" w:hAnsi="Times New Roman" w:cs="Times New Roman"/>
          <w:sz w:val="28"/>
          <w:szCs w:val="28"/>
        </w:rPr>
        <w:pict>
          <v:line id="直接连接符 5" o:spid="_x0000_s2051" o:spt="20" style="position:absolute;left:0pt;flip:y;margin-left:-3.25pt;margin-top:3.55pt;height:0.05pt;width:453.55pt;z-index:251659264;mso-width-relative:page;mso-height-relative:page;" coordsize="21600,21600" o:gfxdata="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aT200wAAAAYBAAAPAAAAAAAAAAEAIAAAACIAAABkcnMvZG93bnJl&#10;di54bWxQSwECFAAUAAAACACHTuJAv0F0BgICAAD+AwAADgAAAAAAAAABACAAAAAiAQAAZHJzL2Uy&#10;b0RvYy54bWxQSwUGAAAAAAYABgBZAQAAlgUAAAAA&#10;">
            <v:path arrowok="t"/>
            <v:fill focussize="0,0"/>
            <v:stroke/>
            <v:imagedata o:title=""/>
            <o:lock v:ext="edit"/>
          </v:line>
        </w:pict>
      </w:r>
      <w:r>
        <w:rPr>
          <w:rFonts w:hint="default" w:ascii="Times New Roman" w:hAnsi="Times New Roman" w:cs="Times New Roman"/>
          <w:sz w:val="28"/>
          <w:szCs w:val="28"/>
        </w:rPr>
        <w:pict>
          <v:line id="直接连接符 6" o:spid="_x0000_s2050" o:spt="20" style="position:absolute;left:0pt;flip:y;margin-left:-2.5pt;margin-top:33.55pt;height:0.05pt;width:453.55pt;z-index:251660288;mso-width-relative:page;mso-height-relative:page;" coordsize="21600,21600" o:gfxdata="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Xa7WAAAACAEAAA8AAAAAAAAAAQAgAAAAIgAAAGRycy9kb3du&#10;cmV2LnhtbFBLAQIUABQAAAAIAIdO4kAm31SQAQIAAP4DAAAOAAAAAAAAAAEAIAAAACUBAABkcnMv&#10;ZTJvRG9jLnhtbFBLBQYAAAAABgAGAFkBAACYBQAAAAA=&#10;">
            <v:path arrowok="t"/>
            <v:fill focussize="0,0"/>
            <v:stroke/>
            <v:imagedata o:title=""/>
            <o:lock v:ext="edit"/>
          </v:line>
        </w:pict>
      </w:r>
      <w:r>
        <w:rPr>
          <w:rFonts w:hint="default" w:ascii="Times New Roman" w:hAnsi="Times New Roman" w:eastAsia="仿宋" w:cs="Times New Roman"/>
          <w:sz w:val="28"/>
          <w:szCs w:val="28"/>
        </w:rPr>
        <w:t xml:space="preserve">益阳市农业农村局办公室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pacing w:val="-6"/>
          <w:sz w:val="28"/>
          <w:szCs w:val="28"/>
        </w:rPr>
        <w:t>2021年</w:t>
      </w:r>
      <w:r>
        <w:rPr>
          <w:rFonts w:hint="eastAsia" w:eastAsia="仿宋" w:cs="Times New Roman"/>
          <w:spacing w:val="-6"/>
          <w:sz w:val="28"/>
          <w:szCs w:val="28"/>
          <w:lang w:val="en-US" w:eastAsia="zh-CN"/>
        </w:rPr>
        <w:t>12</w:t>
      </w:r>
      <w:r>
        <w:rPr>
          <w:rFonts w:hint="default" w:ascii="Times New Roman" w:hAnsi="Times New Roman" w:eastAsia="仿宋" w:cs="Times New Roman"/>
          <w:spacing w:val="-6"/>
          <w:sz w:val="28"/>
          <w:szCs w:val="28"/>
        </w:rPr>
        <w:t>月</w:t>
      </w:r>
      <w:r>
        <w:rPr>
          <w:rFonts w:hint="eastAsia" w:eastAsia="仿宋" w:cs="Times New Roman"/>
          <w:spacing w:val="-6"/>
          <w:sz w:val="28"/>
          <w:szCs w:val="28"/>
          <w:lang w:val="en-US" w:eastAsia="zh-CN"/>
        </w:rPr>
        <w:t>31</w:t>
      </w:r>
      <w:r>
        <w:rPr>
          <w:rFonts w:hint="default" w:ascii="Times New Roman" w:hAnsi="Times New Roman" w:eastAsia="仿宋" w:cs="Times New Roman"/>
          <w:spacing w:val="-6"/>
          <w:sz w:val="28"/>
          <w:szCs w:val="28"/>
        </w:rPr>
        <w:t>日印发</w:t>
      </w:r>
    </w:p>
    <w:sectPr>
      <w:pgSz w:w="11906" w:h="16838"/>
      <w:pgMar w:top="2098" w:right="1531" w:bottom="1984" w:left="1531" w:header="851" w:footer="1020"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rsids>
    <w:rsidRoot w:val="0097162F"/>
    <w:rsid w:val="0000388C"/>
    <w:rsid w:val="000120E1"/>
    <w:rsid w:val="00013831"/>
    <w:rsid w:val="00024875"/>
    <w:rsid w:val="0003282A"/>
    <w:rsid w:val="0003744B"/>
    <w:rsid w:val="00037973"/>
    <w:rsid w:val="00050886"/>
    <w:rsid w:val="00050A91"/>
    <w:rsid w:val="0007386F"/>
    <w:rsid w:val="00090021"/>
    <w:rsid w:val="000A61D6"/>
    <w:rsid w:val="000C2BA0"/>
    <w:rsid w:val="000D0182"/>
    <w:rsid w:val="000E18D1"/>
    <w:rsid w:val="000F0D5F"/>
    <w:rsid w:val="00101537"/>
    <w:rsid w:val="0010475F"/>
    <w:rsid w:val="00135CD4"/>
    <w:rsid w:val="00146383"/>
    <w:rsid w:val="00146524"/>
    <w:rsid w:val="00164D91"/>
    <w:rsid w:val="00171F20"/>
    <w:rsid w:val="00172A1F"/>
    <w:rsid w:val="00177035"/>
    <w:rsid w:val="00190366"/>
    <w:rsid w:val="001905DC"/>
    <w:rsid w:val="001968C6"/>
    <w:rsid w:val="001A463B"/>
    <w:rsid w:val="001B4AEB"/>
    <w:rsid w:val="001C22E0"/>
    <w:rsid w:val="001D451F"/>
    <w:rsid w:val="0020367C"/>
    <w:rsid w:val="002203C7"/>
    <w:rsid w:val="002220A0"/>
    <w:rsid w:val="002249D4"/>
    <w:rsid w:val="00244977"/>
    <w:rsid w:val="00251C6C"/>
    <w:rsid w:val="00252553"/>
    <w:rsid w:val="0025779E"/>
    <w:rsid w:val="002717E0"/>
    <w:rsid w:val="00276166"/>
    <w:rsid w:val="00280251"/>
    <w:rsid w:val="00285CCE"/>
    <w:rsid w:val="00296947"/>
    <w:rsid w:val="002A32F9"/>
    <w:rsid w:val="002A5218"/>
    <w:rsid w:val="002B3D16"/>
    <w:rsid w:val="002B6120"/>
    <w:rsid w:val="002B6C0B"/>
    <w:rsid w:val="002C17D6"/>
    <w:rsid w:val="002C7F60"/>
    <w:rsid w:val="002D3CAC"/>
    <w:rsid w:val="002D7821"/>
    <w:rsid w:val="002F13DF"/>
    <w:rsid w:val="002F24E5"/>
    <w:rsid w:val="00314698"/>
    <w:rsid w:val="00332415"/>
    <w:rsid w:val="003368EA"/>
    <w:rsid w:val="00343CF8"/>
    <w:rsid w:val="003A3EB9"/>
    <w:rsid w:val="003B3326"/>
    <w:rsid w:val="003B40C6"/>
    <w:rsid w:val="003C6930"/>
    <w:rsid w:val="003E16E1"/>
    <w:rsid w:val="003E6721"/>
    <w:rsid w:val="003F4AAA"/>
    <w:rsid w:val="003F59C9"/>
    <w:rsid w:val="004046D7"/>
    <w:rsid w:val="0042692D"/>
    <w:rsid w:val="004304AE"/>
    <w:rsid w:val="00444B3B"/>
    <w:rsid w:val="00446313"/>
    <w:rsid w:val="00447D34"/>
    <w:rsid w:val="004529F8"/>
    <w:rsid w:val="00455938"/>
    <w:rsid w:val="00457D87"/>
    <w:rsid w:val="00463E6C"/>
    <w:rsid w:val="00465B1B"/>
    <w:rsid w:val="00467DA0"/>
    <w:rsid w:val="0048000A"/>
    <w:rsid w:val="00485A3B"/>
    <w:rsid w:val="00496C63"/>
    <w:rsid w:val="004A4479"/>
    <w:rsid w:val="004C2381"/>
    <w:rsid w:val="004C7A3A"/>
    <w:rsid w:val="004D0152"/>
    <w:rsid w:val="004D44BA"/>
    <w:rsid w:val="004D7926"/>
    <w:rsid w:val="004E47B2"/>
    <w:rsid w:val="004E6E59"/>
    <w:rsid w:val="004F01FF"/>
    <w:rsid w:val="004F337F"/>
    <w:rsid w:val="004F46F9"/>
    <w:rsid w:val="004F5C7D"/>
    <w:rsid w:val="00501A0F"/>
    <w:rsid w:val="00505CFD"/>
    <w:rsid w:val="005257CA"/>
    <w:rsid w:val="005337B7"/>
    <w:rsid w:val="00535ED5"/>
    <w:rsid w:val="005403A2"/>
    <w:rsid w:val="0054346F"/>
    <w:rsid w:val="005463E9"/>
    <w:rsid w:val="00550A27"/>
    <w:rsid w:val="00552712"/>
    <w:rsid w:val="00554566"/>
    <w:rsid w:val="00564330"/>
    <w:rsid w:val="00577DD2"/>
    <w:rsid w:val="005957C8"/>
    <w:rsid w:val="005B6C48"/>
    <w:rsid w:val="005C0C69"/>
    <w:rsid w:val="005C58D6"/>
    <w:rsid w:val="005E124A"/>
    <w:rsid w:val="00607225"/>
    <w:rsid w:val="00611DA0"/>
    <w:rsid w:val="006155FB"/>
    <w:rsid w:val="00621D0A"/>
    <w:rsid w:val="0062739F"/>
    <w:rsid w:val="00634DD2"/>
    <w:rsid w:val="00651EB5"/>
    <w:rsid w:val="00666953"/>
    <w:rsid w:val="0067120F"/>
    <w:rsid w:val="00676661"/>
    <w:rsid w:val="00682B35"/>
    <w:rsid w:val="006904C9"/>
    <w:rsid w:val="00690C9B"/>
    <w:rsid w:val="00691163"/>
    <w:rsid w:val="00696FED"/>
    <w:rsid w:val="006A1CCC"/>
    <w:rsid w:val="006A42F9"/>
    <w:rsid w:val="006B5DC3"/>
    <w:rsid w:val="006C20CE"/>
    <w:rsid w:val="006D4E8C"/>
    <w:rsid w:val="006F2299"/>
    <w:rsid w:val="006F4C01"/>
    <w:rsid w:val="007006C1"/>
    <w:rsid w:val="0070332B"/>
    <w:rsid w:val="00704194"/>
    <w:rsid w:val="00707226"/>
    <w:rsid w:val="00711A9B"/>
    <w:rsid w:val="007142EC"/>
    <w:rsid w:val="00732B0A"/>
    <w:rsid w:val="007521BD"/>
    <w:rsid w:val="00760882"/>
    <w:rsid w:val="007731A3"/>
    <w:rsid w:val="00796F83"/>
    <w:rsid w:val="007A1E31"/>
    <w:rsid w:val="007A505A"/>
    <w:rsid w:val="007B1A16"/>
    <w:rsid w:val="007B3B3D"/>
    <w:rsid w:val="007B4723"/>
    <w:rsid w:val="007B54F2"/>
    <w:rsid w:val="007B7868"/>
    <w:rsid w:val="007B7F45"/>
    <w:rsid w:val="007D4D23"/>
    <w:rsid w:val="007D5A5B"/>
    <w:rsid w:val="007E1028"/>
    <w:rsid w:val="007E4ABD"/>
    <w:rsid w:val="00801CB0"/>
    <w:rsid w:val="008163BC"/>
    <w:rsid w:val="0082065D"/>
    <w:rsid w:val="008229A9"/>
    <w:rsid w:val="008244CF"/>
    <w:rsid w:val="00832790"/>
    <w:rsid w:val="00832EDE"/>
    <w:rsid w:val="00837037"/>
    <w:rsid w:val="0083756F"/>
    <w:rsid w:val="008377AD"/>
    <w:rsid w:val="00852BC0"/>
    <w:rsid w:val="00872C1E"/>
    <w:rsid w:val="00885319"/>
    <w:rsid w:val="008A2ABC"/>
    <w:rsid w:val="008D2AD6"/>
    <w:rsid w:val="008D67B6"/>
    <w:rsid w:val="008E41DB"/>
    <w:rsid w:val="008E5311"/>
    <w:rsid w:val="008F1C7E"/>
    <w:rsid w:val="008F39A1"/>
    <w:rsid w:val="00921773"/>
    <w:rsid w:val="00955864"/>
    <w:rsid w:val="0095754E"/>
    <w:rsid w:val="00965A39"/>
    <w:rsid w:val="0097162F"/>
    <w:rsid w:val="009872C7"/>
    <w:rsid w:val="00993F55"/>
    <w:rsid w:val="009A25A0"/>
    <w:rsid w:val="009A6F02"/>
    <w:rsid w:val="009B514A"/>
    <w:rsid w:val="009B63C6"/>
    <w:rsid w:val="009C6D87"/>
    <w:rsid w:val="009D0AB1"/>
    <w:rsid w:val="009D2BE2"/>
    <w:rsid w:val="009E306F"/>
    <w:rsid w:val="009F5BC4"/>
    <w:rsid w:val="00A06980"/>
    <w:rsid w:val="00A07B0B"/>
    <w:rsid w:val="00A22E1F"/>
    <w:rsid w:val="00A618EC"/>
    <w:rsid w:val="00A81B1F"/>
    <w:rsid w:val="00A82575"/>
    <w:rsid w:val="00A95F88"/>
    <w:rsid w:val="00AA2373"/>
    <w:rsid w:val="00AA7A4F"/>
    <w:rsid w:val="00AC3835"/>
    <w:rsid w:val="00AD1E2C"/>
    <w:rsid w:val="00AE27F9"/>
    <w:rsid w:val="00AF5960"/>
    <w:rsid w:val="00B012DC"/>
    <w:rsid w:val="00B12A3C"/>
    <w:rsid w:val="00B1323E"/>
    <w:rsid w:val="00B54F5F"/>
    <w:rsid w:val="00B66EA1"/>
    <w:rsid w:val="00B7694B"/>
    <w:rsid w:val="00B76A15"/>
    <w:rsid w:val="00B83FAB"/>
    <w:rsid w:val="00B93CED"/>
    <w:rsid w:val="00B96781"/>
    <w:rsid w:val="00BA034A"/>
    <w:rsid w:val="00BA041C"/>
    <w:rsid w:val="00BA05E6"/>
    <w:rsid w:val="00BA163B"/>
    <w:rsid w:val="00BA3431"/>
    <w:rsid w:val="00BA6ACB"/>
    <w:rsid w:val="00BC1F55"/>
    <w:rsid w:val="00BD3608"/>
    <w:rsid w:val="00BD6BBC"/>
    <w:rsid w:val="00BD6C6C"/>
    <w:rsid w:val="00C00454"/>
    <w:rsid w:val="00C02C45"/>
    <w:rsid w:val="00C20E33"/>
    <w:rsid w:val="00C23251"/>
    <w:rsid w:val="00C4540A"/>
    <w:rsid w:val="00C91CEF"/>
    <w:rsid w:val="00CD5E15"/>
    <w:rsid w:val="00CD6736"/>
    <w:rsid w:val="00CF7546"/>
    <w:rsid w:val="00D0058C"/>
    <w:rsid w:val="00D12B77"/>
    <w:rsid w:val="00D27BC2"/>
    <w:rsid w:val="00D32D1C"/>
    <w:rsid w:val="00D43539"/>
    <w:rsid w:val="00D526E7"/>
    <w:rsid w:val="00D554EA"/>
    <w:rsid w:val="00D816D2"/>
    <w:rsid w:val="00DE0BCF"/>
    <w:rsid w:val="00DE45DF"/>
    <w:rsid w:val="00DE6E20"/>
    <w:rsid w:val="00E10552"/>
    <w:rsid w:val="00E14E66"/>
    <w:rsid w:val="00E20A41"/>
    <w:rsid w:val="00E25696"/>
    <w:rsid w:val="00E423DB"/>
    <w:rsid w:val="00E45314"/>
    <w:rsid w:val="00E46094"/>
    <w:rsid w:val="00E543DA"/>
    <w:rsid w:val="00E74012"/>
    <w:rsid w:val="00E768FD"/>
    <w:rsid w:val="00E83542"/>
    <w:rsid w:val="00E84379"/>
    <w:rsid w:val="00E90283"/>
    <w:rsid w:val="00E96A51"/>
    <w:rsid w:val="00EC1C82"/>
    <w:rsid w:val="00ED07EB"/>
    <w:rsid w:val="00ED1ED9"/>
    <w:rsid w:val="00ED3477"/>
    <w:rsid w:val="00EE0B7D"/>
    <w:rsid w:val="00EE35C9"/>
    <w:rsid w:val="00EE6D26"/>
    <w:rsid w:val="00EF3E75"/>
    <w:rsid w:val="00F107D5"/>
    <w:rsid w:val="00F16E9C"/>
    <w:rsid w:val="00F2298D"/>
    <w:rsid w:val="00F22B86"/>
    <w:rsid w:val="00F230B3"/>
    <w:rsid w:val="00F30F02"/>
    <w:rsid w:val="00F312F7"/>
    <w:rsid w:val="00F34C34"/>
    <w:rsid w:val="00F54E5C"/>
    <w:rsid w:val="00F63229"/>
    <w:rsid w:val="00F6433D"/>
    <w:rsid w:val="00F74F90"/>
    <w:rsid w:val="00F753D3"/>
    <w:rsid w:val="00F824B2"/>
    <w:rsid w:val="00F86C79"/>
    <w:rsid w:val="00F9204A"/>
    <w:rsid w:val="00F967AC"/>
    <w:rsid w:val="00FA0AEF"/>
    <w:rsid w:val="00FD058A"/>
    <w:rsid w:val="00FE4069"/>
    <w:rsid w:val="00FE6F91"/>
    <w:rsid w:val="012710C5"/>
    <w:rsid w:val="027E347C"/>
    <w:rsid w:val="02953272"/>
    <w:rsid w:val="0320421F"/>
    <w:rsid w:val="032A73FA"/>
    <w:rsid w:val="033316FF"/>
    <w:rsid w:val="03AB276E"/>
    <w:rsid w:val="03BD2C5F"/>
    <w:rsid w:val="041B3021"/>
    <w:rsid w:val="04932CE9"/>
    <w:rsid w:val="04A726D5"/>
    <w:rsid w:val="04F25C61"/>
    <w:rsid w:val="05022605"/>
    <w:rsid w:val="05B85A48"/>
    <w:rsid w:val="05F57106"/>
    <w:rsid w:val="078777BB"/>
    <w:rsid w:val="0825636B"/>
    <w:rsid w:val="082F5E21"/>
    <w:rsid w:val="08B40E6D"/>
    <w:rsid w:val="08BA7B3C"/>
    <w:rsid w:val="08D9004E"/>
    <w:rsid w:val="09100065"/>
    <w:rsid w:val="09812678"/>
    <w:rsid w:val="09945EC0"/>
    <w:rsid w:val="0A151618"/>
    <w:rsid w:val="0BE84371"/>
    <w:rsid w:val="0C622740"/>
    <w:rsid w:val="0CAD48D4"/>
    <w:rsid w:val="0D7601A6"/>
    <w:rsid w:val="0D774282"/>
    <w:rsid w:val="0E5D7206"/>
    <w:rsid w:val="0E611368"/>
    <w:rsid w:val="0F0A0B80"/>
    <w:rsid w:val="0FD56453"/>
    <w:rsid w:val="100851CC"/>
    <w:rsid w:val="111B04A5"/>
    <w:rsid w:val="113E041C"/>
    <w:rsid w:val="11DF1894"/>
    <w:rsid w:val="12F74355"/>
    <w:rsid w:val="12FB1AC5"/>
    <w:rsid w:val="138F313E"/>
    <w:rsid w:val="154C2CE9"/>
    <w:rsid w:val="15AF629E"/>
    <w:rsid w:val="15B959CF"/>
    <w:rsid w:val="15CD0AFA"/>
    <w:rsid w:val="16B849B1"/>
    <w:rsid w:val="16C07ADA"/>
    <w:rsid w:val="16E26325"/>
    <w:rsid w:val="17095E1C"/>
    <w:rsid w:val="17A010DF"/>
    <w:rsid w:val="18DC7A7A"/>
    <w:rsid w:val="18F17490"/>
    <w:rsid w:val="19210FEB"/>
    <w:rsid w:val="19374AEE"/>
    <w:rsid w:val="195734EA"/>
    <w:rsid w:val="1968486C"/>
    <w:rsid w:val="1A1D17DD"/>
    <w:rsid w:val="1ADC2357"/>
    <w:rsid w:val="1B043056"/>
    <w:rsid w:val="1B7342B8"/>
    <w:rsid w:val="1C7157D0"/>
    <w:rsid w:val="1D822383"/>
    <w:rsid w:val="1E0662D8"/>
    <w:rsid w:val="1E292BB8"/>
    <w:rsid w:val="1E7E516C"/>
    <w:rsid w:val="20226502"/>
    <w:rsid w:val="20E50C2E"/>
    <w:rsid w:val="21401116"/>
    <w:rsid w:val="2158549B"/>
    <w:rsid w:val="21B70B67"/>
    <w:rsid w:val="21C57C68"/>
    <w:rsid w:val="229C2589"/>
    <w:rsid w:val="22E30747"/>
    <w:rsid w:val="23DE5179"/>
    <w:rsid w:val="240149F1"/>
    <w:rsid w:val="242F1BF7"/>
    <w:rsid w:val="256E4B8E"/>
    <w:rsid w:val="25D3765A"/>
    <w:rsid w:val="26053A12"/>
    <w:rsid w:val="2619728F"/>
    <w:rsid w:val="26477815"/>
    <w:rsid w:val="26866C3A"/>
    <w:rsid w:val="271B4993"/>
    <w:rsid w:val="27E543E3"/>
    <w:rsid w:val="283D6201"/>
    <w:rsid w:val="28781124"/>
    <w:rsid w:val="28BD11BF"/>
    <w:rsid w:val="29E216EA"/>
    <w:rsid w:val="2A152B7C"/>
    <w:rsid w:val="2AA02B66"/>
    <w:rsid w:val="2AC710F2"/>
    <w:rsid w:val="2B0730E9"/>
    <w:rsid w:val="2BE0775B"/>
    <w:rsid w:val="2DB86283"/>
    <w:rsid w:val="2DE068DF"/>
    <w:rsid w:val="2DE55CBA"/>
    <w:rsid w:val="2E1B6DE5"/>
    <w:rsid w:val="2EBC077D"/>
    <w:rsid w:val="2F075AE7"/>
    <w:rsid w:val="2F1918C4"/>
    <w:rsid w:val="30104DD8"/>
    <w:rsid w:val="31424EBC"/>
    <w:rsid w:val="31830401"/>
    <w:rsid w:val="31BE4D11"/>
    <w:rsid w:val="31BF7D6C"/>
    <w:rsid w:val="31CF7C8D"/>
    <w:rsid w:val="31D05E0C"/>
    <w:rsid w:val="31F95A77"/>
    <w:rsid w:val="3213392E"/>
    <w:rsid w:val="321826A1"/>
    <w:rsid w:val="32261133"/>
    <w:rsid w:val="32505479"/>
    <w:rsid w:val="32815A53"/>
    <w:rsid w:val="330E7F3D"/>
    <w:rsid w:val="34C90F65"/>
    <w:rsid w:val="351324B8"/>
    <w:rsid w:val="35B77586"/>
    <w:rsid w:val="35FB5694"/>
    <w:rsid w:val="3633031F"/>
    <w:rsid w:val="3636738D"/>
    <w:rsid w:val="36D35E44"/>
    <w:rsid w:val="37F142BC"/>
    <w:rsid w:val="38385102"/>
    <w:rsid w:val="391A2AB5"/>
    <w:rsid w:val="39720EFF"/>
    <w:rsid w:val="3A26353A"/>
    <w:rsid w:val="3BF0F3F0"/>
    <w:rsid w:val="3C4B5E5F"/>
    <w:rsid w:val="3CA020FE"/>
    <w:rsid w:val="3CBDA17C"/>
    <w:rsid w:val="3D066478"/>
    <w:rsid w:val="3D8A06C9"/>
    <w:rsid w:val="3E3C050B"/>
    <w:rsid w:val="3E6B5F89"/>
    <w:rsid w:val="3E826D7F"/>
    <w:rsid w:val="3F1A6B0B"/>
    <w:rsid w:val="3FC010F3"/>
    <w:rsid w:val="414C2406"/>
    <w:rsid w:val="42056C02"/>
    <w:rsid w:val="42192797"/>
    <w:rsid w:val="432656E0"/>
    <w:rsid w:val="4327563E"/>
    <w:rsid w:val="434717A5"/>
    <w:rsid w:val="43C71E10"/>
    <w:rsid w:val="44406A4C"/>
    <w:rsid w:val="448E2710"/>
    <w:rsid w:val="46377F2C"/>
    <w:rsid w:val="471B6227"/>
    <w:rsid w:val="472D4A9F"/>
    <w:rsid w:val="48201E9E"/>
    <w:rsid w:val="4AA85A47"/>
    <w:rsid w:val="4AB46FAE"/>
    <w:rsid w:val="4B823288"/>
    <w:rsid w:val="4BB06245"/>
    <w:rsid w:val="4BE020EF"/>
    <w:rsid w:val="4D395A72"/>
    <w:rsid w:val="4DAD47ED"/>
    <w:rsid w:val="4DC5090D"/>
    <w:rsid w:val="4DE51F0B"/>
    <w:rsid w:val="4E0C132B"/>
    <w:rsid w:val="4F1C6FFB"/>
    <w:rsid w:val="500151B5"/>
    <w:rsid w:val="501975CD"/>
    <w:rsid w:val="50687AF2"/>
    <w:rsid w:val="51506C0C"/>
    <w:rsid w:val="525C2453"/>
    <w:rsid w:val="531F17D3"/>
    <w:rsid w:val="5356362E"/>
    <w:rsid w:val="53F1649A"/>
    <w:rsid w:val="53F545E5"/>
    <w:rsid w:val="54EE6EEB"/>
    <w:rsid w:val="54FD69B2"/>
    <w:rsid w:val="56BD1215"/>
    <w:rsid w:val="56F73FC7"/>
    <w:rsid w:val="578950EB"/>
    <w:rsid w:val="58175CBE"/>
    <w:rsid w:val="58BA51F8"/>
    <w:rsid w:val="597F3C87"/>
    <w:rsid w:val="5AE91F64"/>
    <w:rsid w:val="5B2A0A88"/>
    <w:rsid w:val="5B935D78"/>
    <w:rsid w:val="5D1A06F4"/>
    <w:rsid w:val="5D1D69C4"/>
    <w:rsid w:val="5D742C4B"/>
    <w:rsid w:val="5E294095"/>
    <w:rsid w:val="5EC62BFB"/>
    <w:rsid w:val="5EFA2BFF"/>
    <w:rsid w:val="5FA73E45"/>
    <w:rsid w:val="607223B6"/>
    <w:rsid w:val="607961D9"/>
    <w:rsid w:val="615A618F"/>
    <w:rsid w:val="61B63755"/>
    <w:rsid w:val="63C45588"/>
    <w:rsid w:val="654C6D9B"/>
    <w:rsid w:val="65BA4937"/>
    <w:rsid w:val="665604D7"/>
    <w:rsid w:val="66951F36"/>
    <w:rsid w:val="67D671A0"/>
    <w:rsid w:val="689C5631"/>
    <w:rsid w:val="695B6FBA"/>
    <w:rsid w:val="6BC20256"/>
    <w:rsid w:val="6C754945"/>
    <w:rsid w:val="6D0331C2"/>
    <w:rsid w:val="6D1256CE"/>
    <w:rsid w:val="6DAB557D"/>
    <w:rsid w:val="6E835B34"/>
    <w:rsid w:val="6E8E78A4"/>
    <w:rsid w:val="705207C6"/>
    <w:rsid w:val="71523326"/>
    <w:rsid w:val="71DA695B"/>
    <w:rsid w:val="725860E4"/>
    <w:rsid w:val="733956CD"/>
    <w:rsid w:val="740C0EF5"/>
    <w:rsid w:val="74992911"/>
    <w:rsid w:val="762D1498"/>
    <w:rsid w:val="7631650A"/>
    <w:rsid w:val="771C531A"/>
    <w:rsid w:val="776B1C57"/>
    <w:rsid w:val="777DA028"/>
    <w:rsid w:val="77E30F1E"/>
    <w:rsid w:val="77F720FA"/>
    <w:rsid w:val="78B836E9"/>
    <w:rsid w:val="796D6F88"/>
    <w:rsid w:val="7A133F95"/>
    <w:rsid w:val="7A212E9A"/>
    <w:rsid w:val="7B1D4251"/>
    <w:rsid w:val="7C7D7EAD"/>
    <w:rsid w:val="7CBA1C91"/>
    <w:rsid w:val="7E5C0706"/>
    <w:rsid w:val="7E8A289D"/>
    <w:rsid w:val="7E9301CE"/>
    <w:rsid w:val="7E9B1E35"/>
    <w:rsid w:val="7EEE3828"/>
    <w:rsid w:val="7FE42D7C"/>
    <w:rsid w:val="9BBBEF50"/>
    <w:rsid w:val="9EFB2A13"/>
    <w:rsid w:val="CF8FEB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locked/>
    <w:uiPriority w:val="0"/>
    <w:pPr>
      <w:keepNext/>
      <w:keepLines/>
      <w:spacing w:line="576"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locked/>
    <w:uiPriority w:val="0"/>
    <w:rPr>
      <w:rFonts w:ascii="Calibri" w:hAnsi="Calibri"/>
    </w:rPr>
  </w:style>
  <w:style w:type="paragraph" w:styleId="4">
    <w:name w:val="Body Text 3"/>
    <w:basedOn w:val="1"/>
    <w:link w:val="16"/>
    <w:qFormat/>
    <w:uiPriority w:val="99"/>
    <w:pPr>
      <w:spacing w:after="120"/>
    </w:pPr>
    <w:rPr>
      <w:rFonts w:ascii="Calibri" w:hAnsi="Calibri"/>
      <w:kern w:val="0"/>
      <w:sz w:val="16"/>
      <w:szCs w:val="20"/>
    </w:rPr>
  </w:style>
  <w:style w:type="paragraph" w:styleId="5">
    <w:name w:val="Date"/>
    <w:basedOn w:val="1"/>
    <w:next w:val="1"/>
    <w:link w:val="19"/>
    <w:semiHidden/>
    <w:qFormat/>
    <w:uiPriority w:val="99"/>
    <w:pPr>
      <w:ind w:left="100" w:leftChars="2500"/>
    </w:p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customStyle="1" w:styleId="14">
    <w:name w:val="正文文本 3 Char"/>
    <w:qFormat/>
    <w:locked/>
    <w:uiPriority w:val="99"/>
    <w:rPr>
      <w:rFonts w:eastAsia="宋体"/>
      <w:sz w:val="16"/>
    </w:rPr>
  </w:style>
  <w:style w:type="character" w:customStyle="1" w:styleId="15">
    <w:name w:val="Body Text 3 Char1"/>
    <w:basedOn w:val="10"/>
    <w:link w:val="4"/>
    <w:semiHidden/>
    <w:qFormat/>
    <w:locked/>
    <w:uiPriority w:val="99"/>
    <w:rPr>
      <w:rFonts w:ascii="Times New Roman" w:hAnsi="Times New Roman" w:cs="Times New Roman"/>
      <w:sz w:val="16"/>
      <w:szCs w:val="16"/>
    </w:rPr>
  </w:style>
  <w:style w:type="character" w:customStyle="1" w:styleId="16">
    <w:name w:val="正文文本 3 Char1"/>
    <w:basedOn w:val="10"/>
    <w:link w:val="4"/>
    <w:semiHidden/>
    <w:qFormat/>
    <w:locked/>
    <w:uiPriority w:val="99"/>
    <w:rPr>
      <w:rFonts w:ascii="Times New Roman" w:hAnsi="Times New Roman" w:eastAsia="宋体" w:cs="Times New Roman"/>
      <w:sz w:val="16"/>
      <w:szCs w:val="16"/>
    </w:rPr>
  </w:style>
  <w:style w:type="character" w:customStyle="1" w:styleId="17">
    <w:name w:val="页眉 Char"/>
    <w:basedOn w:val="10"/>
    <w:link w:val="7"/>
    <w:semiHidden/>
    <w:qFormat/>
    <w:locked/>
    <w:uiPriority w:val="99"/>
    <w:rPr>
      <w:rFonts w:ascii="Times New Roman" w:hAnsi="Times New Roman" w:eastAsia="宋体" w:cs="Times New Roman"/>
      <w:sz w:val="18"/>
      <w:szCs w:val="18"/>
    </w:rPr>
  </w:style>
  <w:style w:type="character" w:customStyle="1" w:styleId="18">
    <w:name w:val="页脚 Char"/>
    <w:basedOn w:val="10"/>
    <w:link w:val="6"/>
    <w:qFormat/>
    <w:locked/>
    <w:uiPriority w:val="99"/>
    <w:rPr>
      <w:rFonts w:ascii="Times New Roman" w:hAnsi="Times New Roman" w:eastAsia="宋体" w:cs="Times New Roman"/>
      <w:sz w:val="18"/>
      <w:szCs w:val="18"/>
    </w:rPr>
  </w:style>
  <w:style w:type="character" w:customStyle="1" w:styleId="19">
    <w:name w:val="日期 Char"/>
    <w:basedOn w:val="10"/>
    <w:link w:val="5"/>
    <w:semiHidden/>
    <w:qFormat/>
    <w:locked/>
    <w:uiPriority w:val="99"/>
    <w:rPr>
      <w:rFonts w:ascii="Times New Roman" w:hAnsi="Times New Roman" w:eastAsia="宋体" w:cs="Times New Roman"/>
      <w:sz w:val="21"/>
      <w:szCs w:val="21"/>
    </w:rPr>
  </w:style>
  <w:style w:type="paragraph" w:styleId="20">
    <w:name w:val="No Spacing"/>
    <w:next w:val="1"/>
    <w:qFormat/>
    <w:uiPriority w:val="5"/>
    <w:pPr>
      <w:jc w:val="both"/>
    </w:pPr>
    <w:rPr>
      <w:rFonts w:ascii="Times New Roman" w:hAnsi="Times New Roman" w:eastAsia="宋体" w:cs="Times New Roman"/>
      <w:sz w:val="21"/>
      <w:szCs w:val="21"/>
      <w:lang w:val="en-US" w:eastAsia="zh-CN" w:bidi="ar-S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26</Pages>
  <Words>12798</Words>
  <Characters>16441</Characters>
  <Lines>132</Lines>
  <Paragraphs>37</Paragraphs>
  <TotalTime>0</TotalTime>
  <ScaleCrop>false</ScaleCrop>
  <LinksUpToDate>false</LinksUpToDate>
  <CharactersWithSpaces>16512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2021-11-29T02:16:00Z</dcterms:created>
  <dc:creator>Windows 用户</dc:creator>
  <cp:lastModifiedBy>彗心</cp:lastModifiedBy>
  <cp:lastPrinted>2021-12-31T01:52:00Z</cp:lastPrinted>
  <dcterms:modified xsi:type="dcterms:W3CDTF">2021-12-31T08:01:34Z</dcterms:modified>
  <dc:title>益农发〔2017〕25号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B9E906A659A0471CB18EF746B9ED7259</vt:lpwstr>
  </property>
</Properties>
</file>