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5C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outlineLvl w:val="0"/>
        <w:rPr>
          <w:rFonts w:hint="eastAsia" w:ascii="Times New Roman" w:hAnsi="Times New Roman" w:eastAsia="方正小标宋_GBK" w:cs="Times New Roman"/>
          <w:bCs/>
          <w:color w:val="auto"/>
          <w:kern w:val="44"/>
          <w:sz w:val="44"/>
          <w:szCs w:val="44"/>
          <w:lang w:eastAsia="zh-CN" w:bidi="ar-SA"/>
        </w:rPr>
      </w:pPr>
    </w:p>
    <w:p w14:paraId="4B387D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outlineLvl w:val="0"/>
        <w:rPr>
          <w:rFonts w:hint="eastAsia" w:ascii="Times New Roman" w:hAnsi="Times New Roman" w:eastAsia="方正小标宋_GBK" w:cs="Times New Roman"/>
          <w:bCs/>
          <w:color w:val="auto"/>
          <w:kern w:val="44"/>
          <w:sz w:val="44"/>
          <w:szCs w:val="44"/>
          <w:lang w:eastAsia="zh-CN" w:bidi="ar-SA"/>
        </w:rPr>
      </w:pPr>
    </w:p>
    <w:p w14:paraId="523482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7B51EF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益阳市美丽乡村建设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  <w:t>内容及标准</w:t>
      </w:r>
    </w:p>
    <w:tbl>
      <w:tblPr>
        <w:tblStyle w:val="24"/>
        <w:tblW w:w="13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652"/>
        <w:gridCol w:w="1228"/>
        <w:gridCol w:w="9496"/>
      </w:tblGrid>
      <w:tr w14:paraId="2A80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451" w:type="dxa"/>
            <w:noWrap/>
            <w:tcMar>
              <w:top w:w="15" w:type="dxa"/>
              <w:bottom w:w="15" w:type="dxa"/>
            </w:tcMar>
            <w:vAlign w:val="center"/>
          </w:tcPr>
          <w:p w14:paraId="31DCF9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  <w:t>建设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1652" w:type="dxa"/>
            <w:noWrap/>
            <w:tcMar>
              <w:top w:w="15" w:type="dxa"/>
              <w:bottom w:w="15" w:type="dxa"/>
            </w:tcMar>
            <w:vAlign w:val="center"/>
          </w:tcPr>
          <w:p w14:paraId="4C274F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  <w:t>建设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1228" w:type="dxa"/>
            <w:noWrap/>
            <w:vAlign w:val="center"/>
          </w:tcPr>
          <w:p w14:paraId="530258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  <w:t>验收</w:t>
            </w: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方式</w:t>
            </w:r>
          </w:p>
        </w:tc>
        <w:tc>
          <w:tcPr>
            <w:tcW w:w="9496" w:type="dxa"/>
            <w:noWrap/>
            <w:vAlign w:val="center"/>
          </w:tcPr>
          <w:p w14:paraId="466E24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zh-CN"/>
              </w:rPr>
              <w:t>建设标准</w:t>
            </w:r>
          </w:p>
        </w:tc>
      </w:tr>
      <w:tr w14:paraId="3685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restart"/>
            <w:noWrap/>
            <w:tcMar>
              <w:top w:w="15" w:type="dxa"/>
              <w:bottom w:w="15" w:type="dxa"/>
            </w:tcMar>
            <w:vAlign w:val="center"/>
          </w:tcPr>
          <w:p w14:paraId="6D3B35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一、规划引领布局美</w:t>
            </w:r>
          </w:p>
          <w:p w14:paraId="0340E6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7B6F2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村庄规划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E04E7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查资料</w:t>
            </w:r>
          </w:p>
          <w:p w14:paraId="7CE753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看现场</w:t>
            </w:r>
          </w:p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5D15A2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规划质量较高，计3分；规划质量一般，计2分；无规划，计0分。</w:t>
            </w:r>
          </w:p>
        </w:tc>
      </w:tr>
      <w:tr w14:paraId="24A7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69F4A015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49317B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群众参与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F6403DA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3B282D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群众广泛参与，计3分；少数群众参与，计2分；群众没有参与，计0分。</w:t>
            </w:r>
          </w:p>
        </w:tc>
      </w:tr>
      <w:tr w14:paraId="0682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60779165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1F49F9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规划落实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F93F8F4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3FCB6A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严格按照规划落实，计3分；规划落实一般，计2分；没有按照规划落实，计0分。</w:t>
            </w:r>
          </w:p>
        </w:tc>
      </w:tr>
      <w:tr w14:paraId="587D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1E4C5D3C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61B67C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功能定位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0DDF9234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732938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生产、生活、生态的区域性功能定位较好，计2分；功能定位一般，计1分；功能定位差，计0分。</w:t>
            </w:r>
          </w:p>
        </w:tc>
      </w:tr>
      <w:tr w14:paraId="5D84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77F1BD16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74CF7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规划特色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0F5A5EC0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75BAA8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规划充分体现当地特色，计2分；规划特色一般，计1分；规划无特色，计0分。</w:t>
            </w:r>
          </w:p>
        </w:tc>
      </w:tr>
      <w:tr w14:paraId="707F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23966432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02A57A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设施布局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48885E60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69E52B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设施布局合理，计2分；设施布局一般，计1分；设施布局差，计0分。</w:t>
            </w:r>
          </w:p>
        </w:tc>
      </w:tr>
      <w:tr w14:paraId="3456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restart"/>
            <w:noWrap/>
            <w:tcMar>
              <w:top w:w="15" w:type="dxa"/>
              <w:bottom w:w="15" w:type="dxa"/>
            </w:tcMar>
            <w:vAlign w:val="center"/>
          </w:tcPr>
          <w:p w14:paraId="6BAB2C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二、融合发展产业美</w:t>
            </w:r>
          </w:p>
          <w:p w14:paraId="09D370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（25分）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06CBB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农村改革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02C6A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查资料</w:t>
            </w:r>
          </w:p>
          <w:p w14:paraId="166EA4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看现场</w:t>
            </w:r>
          </w:p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16C216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按照要求和时间节点完成农村土地和产权制度等改革任务，计5分；各项改革任务部分完成，计3分；改革任务没有完成或不符合要求，计0分。</w:t>
            </w:r>
          </w:p>
        </w:tc>
      </w:tr>
      <w:tr w14:paraId="3263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1AD20848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67D7C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产业扶贫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6A7E740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0D55B4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制定产业扶贫规划，落实扶贫利益联结机制，产生明显带动效益，落实其中1项，计1分；没有开展相关工作计0分。</w:t>
            </w:r>
          </w:p>
        </w:tc>
      </w:tr>
      <w:tr w14:paraId="4534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09298B7A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11B7AB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主导产业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652149AC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5F570B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主导产业明显，且产业规模明显、有特色，计5分；有主导产业，但规模和特色一般，计3分；无主导产业，计0分。</w:t>
            </w:r>
          </w:p>
        </w:tc>
      </w:tr>
      <w:tr w14:paraId="033F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3F1AC285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BE280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三产融合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47A8EB77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74180F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种养殖业、农产品加工业和休闲农业、乡村旅游融合发展比较充分，计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分；一二三产业融合发展一般，计3分；一二三产业融合发展落后，计1分。</w:t>
            </w:r>
          </w:p>
        </w:tc>
      </w:tr>
      <w:tr w14:paraId="2D2C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236928EE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138FF2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经营主体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0509E45A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07D9D8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家庭农场、农民合作社和龙头企业，每一家计1分，最高计4分；没有计0分。</w:t>
            </w:r>
          </w:p>
        </w:tc>
      </w:tr>
      <w:tr w14:paraId="4191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1F4856CC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912DF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集体经济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CB9C017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1DEBFE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村集体经济经营性收入15万元以上，计5分；10-14万元，计3分；10万元以下，计1分。</w:t>
            </w:r>
          </w:p>
        </w:tc>
      </w:tr>
      <w:tr w14:paraId="3927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1" w:type="dxa"/>
            <w:vMerge w:val="restart"/>
            <w:noWrap/>
            <w:tcMar>
              <w:top w:w="15" w:type="dxa"/>
              <w:bottom w:w="15" w:type="dxa"/>
            </w:tcMar>
            <w:vAlign w:val="center"/>
          </w:tcPr>
          <w:p w14:paraId="730053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三、村容整洁环境美</w:t>
            </w:r>
          </w:p>
          <w:p w14:paraId="05D6C4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（24分）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0343B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保洁机制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6F868A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查资料</w:t>
            </w:r>
          </w:p>
          <w:p w14:paraId="62BFC4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看现场</w:t>
            </w:r>
          </w:p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47B38E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保洁机制健全，配备足够的保洁员，保洁岗位优先贫困户，卫生状况好，计3分；保洁机制一般，卫生状况一般，计2分；保洁机制和卫生状况差，计0分。</w:t>
            </w:r>
          </w:p>
        </w:tc>
      </w:tr>
      <w:tr w14:paraId="48F7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128B8DEB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920B5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垃圾治理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174F616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16F6EA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采取“村收集、镇转运、县处理”模式，垃圾得到有效治理，计3分；垃圾治理效果一般，计2分；采取焚烧、填埋等传统方式处理垃圾，计0分。</w:t>
            </w:r>
          </w:p>
        </w:tc>
      </w:tr>
      <w:tr w14:paraId="0D96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58459B64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0CADD7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污水治理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6EE61FE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06B923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农村污水得到有效治理，计3分；治理成效一般，计1分；农村污水没有治理，计0分。</w:t>
            </w:r>
          </w:p>
        </w:tc>
      </w:tr>
      <w:tr w14:paraId="6578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12E31924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2EDE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农村改厕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48774D0B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474FEB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农村卫生厕所普及率95%及以上，计3分；农村卫生厕所普及率90%至94%，计2分；农村卫生厕所普及率89%以下，计0分。</w:t>
            </w:r>
          </w:p>
        </w:tc>
      </w:tr>
      <w:tr w14:paraId="2DD4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706D9FA2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1DAFB0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村容美观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6808E4F2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0C748B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村</w:t>
            </w:r>
            <w:r>
              <w:rPr>
                <w:rFonts w:ascii="Times New Roman" w:hAnsi="Times New Roman" w:cs="Times New Roman"/>
                <w:color w:val="auto"/>
                <w:spacing w:val="-6"/>
                <w:sz w:val="21"/>
                <w:szCs w:val="21"/>
              </w:rPr>
              <w:t>容比较美观，风格独特，空心房整治效果好，计3分；村容美观一般，计2分；村容美观度差，计0分。</w:t>
            </w:r>
          </w:p>
        </w:tc>
      </w:tr>
      <w:tr w14:paraId="08D9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71F667BA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827FB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美丽庭院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38A22D79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5F710B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美丽庭院“六个一”建设达到100个，计5分；每少1个扣0.5分。</w:t>
            </w:r>
          </w:p>
        </w:tc>
      </w:tr>
      <w:tr w14:paraId="339A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14121DA8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93ED2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美丽屋场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091B393A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12C4D6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建设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个美丽屋场，计4分；未完工的，计2分；未建设的，计0分。</w:t>
            </w:r>
          </w:p>
        </w:tc>
      </w:tr>
      <w:tr w14:paraId="7FA0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1" w:type="dxa"/>
            <w:vMerge w:val="restart"/>
            <w:noWrap/>
            <w:tcMar>
              <w:top w:w="15" w:type="dxa"/>
              <w:bottom w:w="15" w:type="dxa"/>
            </w:tcMar>
            <w:vAlign w:val="center"/>
          </w:tcPr>
          <w:p w14:paraId="5C42E7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四、宜居宜业生活美</w:t>
            </w:r>
          </w:p>
          <w:p w14:paraId="66E7AD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（15分）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E382F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农民收入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7DE1B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查资料</w:t>
            </w:r>
          </w:p>
          <w:p w14:paraId="320822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看现场</w:t>
            </w:r>
          </w:p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6A60FF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农民人均可支配收入高于本地区30%以上，计5分；高于25%，计3分；低于25%，计1分。</w:t>
            </w:r>
          </w:p>
        </w:tc>
      </w:tr>
      <w:tr w14:paraId="1EF2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7F07EDB8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6BEC61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设施条件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155D9B8E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0E701B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1"/>
                <w:szCs w:val="21"/>
              </w:rPr>
              <w:t>道</w:t>
            </w:r>
            <w:r>
              <w:rPr>
                <w:rFonts w:ascii="Times New Roman" w:hAnsi="Times New Roman" w:cs="Times New Roman"/>
                <w:color w:val="auto"/>
                <w:spacing w:val="-11"/>
                <w:sz w:val="21"/>
                <w:szCs w:val="21"/>
              </w:rPr>
              <w:t>路、水利、电力、文化等基础设施条件好，计4分；基础设施条件一般，计2分；基础设施条件差，计0分。</w:t>
            </w:r>
          </w:p>
        </w:tc>
      </w:tr>
      <w:tr w14:paraId="077F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262FF179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E4338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教育医疗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8AC8D8A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2BC8DD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1"/>
                <w:szCs w:val="21"/>
              </w:rPr>
              <w:t>学校、幼儿园、卫生室等教育医疗条件好，计2分；条件一般，计1分；条件差，计0分。</w:t>
            </w:r>
          </w:p>
        </w:tc>
      </w:tr>
      <w:tr w14:paraId="55DA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244C804E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3CF080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惠农政策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42DFD971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4A8AAC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1"/>
                <w:szCs w:val="21"/>
              </w:rPr>
              <w:t>中央给农民的各项惠农政策落实好，计2分；政策落实一般，计1分；存在截留、挪用等违规情况，计0分。</w:t>
            </w:r>
          </w:p>
        </w:tc>
      </w:tr>
      <w:tr w14:paraId="05D3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7E52EAB4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B1E89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文化广场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1D3E3360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7BB33D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文化广场设施齐全、条件好，计2分；条件一般，计1分；无文化广场，计0分。</w:t>
            </w:r>
          </w:p>
        </w:tc>
      </w:tr>
      <w:tr w14:paraId="7657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1" w:type="dxa"/>
            <w:vMerge w:val="restart"/>
            <w:noWrap/>
            <w:tcMar>
              <w:top w:w="15" w:type="dxa"/>
              <w:bottom w:w="15" w:type="dxa"/>
            </w:tcMar>
            <w:vAlign w:val="center"/>
          </w:tcPr>
          <w:p w14:paraId="5B18E9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五、乡村治理风尚美</w:t>
            </w:r>
          </w:p>
          <w:p w14:paraId="772496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（21分）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62E50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自治组织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6120B0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查资料</w:t>
            </w:r>
          </w:p>
          <w:p w14:paraId="0DD5F9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看现场</w:t>
            </w:r>
          </w:p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29D9B8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有各种群众自治组织，且作用发挥明显，计3分；群众自治组织发挥作用一般，计1-2分；无群众自治组织，计0分。</w:t>
            </w:r>
          </w:p>
        </w:tc>
      </w:tr>
      <w:tr w14:paraId="3D68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5434696E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086E7A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村规民约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12EF03B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1AA01C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村规民约发挥作用明显，计4分；发挥作用一般，计2分；无村规民约，计0分。</w:t>
            </w:r>
          </w:p>
        </w:tc>
      </w:tr>
      <w:tr w14:paraId="3833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4A451653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E606D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农耕文化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C0F4B8F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347B93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有村级农耕文化馆，当地农耕文化体现充分，计2分；农耕文化体现一般，计1分；农耕文化没有体现，计0分。</w:t>
            </w:r>
          </w:p>
        </w:tc>
      </w:tr>
      <w:tr w14:paraId="6604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55DE5462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23C973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典型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76BC9F3B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2C3CDF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开展了好婆婆、好媳妇等多种形式典型人物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推荐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活动，计4分；开展了1-2种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推荐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活动，计2分；没有开展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推荐活动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，计0分。</w:t>
            </w:r>
          </w:p>
        </w:tc>
      </w:tr>
      <w:tr w14:paraId="4729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1815ADCF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416632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乡风文明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6C227736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14A775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基层党建引领作用和移风易俗成效明显，社会风气好，社会和谐稳定，计5分；基层党建、社会风气和社会文明较好，计3分；基层党建作用一般，社会风气和社会文明一般，计1分。</w:t>
            </w:r>
          </w:p>
        </w:tc>
      </w:tr>
      <w:tr w14:paraId="52E2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1" w:type="dxa"/>
            <w:vMerge w:val="continue"/>
            <w:noWrap/>
            <w:vAlign w:val="center"/>
          </w:tcPr>
          <w:p w14:paraId="6A7147B4"/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3B254A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宗教活动</w:t>
            </w: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bottom w:w="15" w:type="dxa"/>
            </w:tcMar>
            <w:vAlign w:val="center"/>
          </w:tcPr>
          <w:p w14:paraId="5A44634A"/>
        </w:tc>
        <w:tc>
          <w:tcPr>
            <w:tcW w:w="9496" w:type="dxa"/>
            <w:noWrap/>
            <w:tcMar>
              <w:top w:w="15" w:type="dxa"/>
              <w:bottom w:w="15" w:type="dxa"/>
            </w:tcMar>
            <w:vAlign w:val="center"/>
          </w:tcPr>
          <w:p w14:paraId="1236AF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无违法宗教活动，计3分；有违法宗教活动，计0分。</w:t>
            </w:r>
          </w:p>
        </w:tc>
      </w:tr>
    </w:tbl>
    <w:p w14:paraId="0682F40B">
      <w:pPr>
        <w:keepNext w:val="0"/>
        <w:keepLines w:val="0"/>
        <w:pageBreakBefore w:val="0"/>
        <w:widowControl w:val="0"/>
        <w:tabs>
          <w:tab w:val="center" w:pos="4365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ascii="Times New Roman" w:hAnsi="Times New Roman" w:eastAsia="仿宋" w:cs="Times New Roman"/>
          <w:color w:val="auto"/>
          <w:sz w:val="24"/>
          <w:szCs w:val="24"/>
        </w:rPr>
        <w:t>说明：每个项目分值扣完为止。</w:t>
      </w:r>
    </w:p>
    <w:p w14:paraId="7DE51B96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color w:val="auto"/>
        </w:rPr>
      </w:pPr>
    </w:p>
    <w:p w14:paraId="727FA4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</w:pPr>
    </w:p>
    <w:p w14:paraId="4E4DC8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00" w:lineRule="exact"/>
        <w:jc w:val="both"/>
        <w:textAlignment w:val="auto"/>
        <w:rPr>
          <w:rFonts w:ascii="Times New Roman" w:hAnsi="Times New Roman" w:eastAsia="仿宋" w:cs="Times New Roman"/>
          <w:color w:val="auto"/>
          <w:sz w:val="24"/>
          <w:szCs w:val="24"/>
        </w:rPr>
        <w:sectPr>
          <w:footerReference r:id="rId5" w:type="default"/>
          <w:pgSz w:w="16830" w:h="11900" w:orient="landscape"/>
          <w:pgMar w:top="1417" w:right="1417" w:bottom="1417" w:left="1417" w:header="0" w:footer="1454" w:gutter="0"/>
          <w:cols w:space="720" w:num="1"/>
          <w:docGrid w:linePitch="312" w:charSpace="0"/>
        </w:sect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br w:type="page"/>
      </w:r>
    </w:p>
    <w:p w14:paraId="59CE0F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518380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color w:val="auto"/>
          <w:szCs w:val="32"/>
          <w:lang w:eastAsia="zh-CN"/>
        </w:rPr>
      </w:pPr>
    </w:p>
    <w:p w14:paraId="5466C5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color w:val="auto"/>
          <w:szCs w:val="32"/>
          <w:lang w:eastAsia="zh-CN"/>
        </w:rPr>
      </w:pPr>
    </w:p>
    <w:p w14:paraId="76D682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rPr>
          <w:rFonts w:ascii="Times New Roman" w:hAnsi="Times New Roman" w:eastAsia="方正小标宋_GBK" w:cs="Times New Roman"/>
          <w:color w:val="auto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eastAsia="zh-CN"/>
        </w:rPr>
        <w:t>益阳市</w:t>
      </w:r>
      <w:r>
        <w:rPr>
          <w:rFonts w:ascii="Times New Roman" w:hAnsi="Times New Roman" w:eastAsia="方正小标宋_GBK" w:cs="Times New Roman"/>
          <w:color w:val="auto"/>
          <w:sz w:val="48"/>
          <w:szCs w:val="48"/>
          <w:lang w:eastAsia="zh-CN"/>
        </w:rPr>
        <w:t>美丽乡村建设申报书</w:t>
      </w:r>
    </w:p>
    <w:p w14:paraId="3E9E45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rPr>
          <w:rFonts w:ascii="Times New Roman" w:hAnsi="Times New Roman" w:eastAsia="楷体_GB2312" w:cs="Times New Roman"/>
          <w:color w:val="auto"/>
          <w:szCs w:val="32"/>
          <w:lang w:eastAsia="zh-CN"/>
        </w:rPr>
      </w:pPr>
    </w:p>
    <w:p w14:paraId="6E88F2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（202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年度）</w:t>
      </w:r>
    </w:p>
    <w:p w14:paraId="5C9E85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rPr>
          <w:rFonts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 w14:paraId="152870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1100"/>
        <w:jc w:val="both"/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村庄名称：</w:t>
      </w:r>
    </w:p>
    <w:p w14:paraId="58D4A0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1100"/>
        <w:jc w:val="both"/>
        <w:rPr>
          <w:rFonts w:ascii="Times New Roman" w:hAnsi="Times New Roman" w:eastAsia="黑体" w:cs="Times New Roman"/>
          <w:color w:val="auto"/>
          <w:sz w:val="32"/>
          <w:szCs w:val="32"/>
          <w:u w:val="single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  <w:t>所属乡（镇）：</w:t>
      </w:r>
    </w:p>
    <w:p w14:paraId="03A497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1100"/>
        <w:jc w:val="both"/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  <w:t>所属县（市、区）：</w:t>
      </w:r>
    </w:p>
    <w:p w14:paraId="659C0C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1100"/>
        <w:jc w:val="both"/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  <w:t>申报日期：   年   月   日</w:t>
      </w:r>
    </w:p>
    <w:p w14:paraId="13CFB2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00" w:lineRule="exact"/>
        <w:rPr>
          <w:rFonts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 w14:paraId="2F3BD0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lang w:eastAsia="zh-CN"/>
        </w:rPr>
        <w:br w:type="page"/>
      </w:r>
    </w:p>
    <w:p w14:paraId="021B74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00" w:lineRule="exact"/>
        <w:rPr>
          <w:rFonts w:ascii="Times New Roman" w:hAnsi="Times New Roman" w:eastAsia="方正小标宋_GBK" w:cs="Times New Roman"/>
          <w:color w:val="auto"/>
          <w:kern w:val="2"/>
          <w:sz w:val="44"/>
          <w:szCs w:val="44"/>
          <w:lang w:eastAsia="zh-CN" w:bidi="ar-SA"/>
        </w:rPr>
      </w:pPr>
      <w:r>
        <w:rPr>
          <w:rFonts w:ascii="Times New Roman" w:hAnsi="Times New Roman" w:eastAsia="方正小标宋_GBK" w:cs="Times New Roman"/>
          <w:color w:val="auto"/>
          <w:kern w:val="2"/>
          <w:sz w:val="44"/>
          <w:szCs w:val="44"/>
          <w:lang w:eastAsia="zh-CN" w:bidi="ar-SA"/>
        </w:rPr>
        <w:t>一、基本情况表</w:t>
      </w:r>
    </w:p>
    <w:tbl>
      <w:tblPr>
        <w:tblStyle w:val="24"/>
        <w:tblW w:w="9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0"/>
        <w:gridCol w:w="3037"/>
        <w:gridCol w:w="647"/>
        <w:gridCol w:w="1317"/>
        <w:gridCol w:w="2367"/>
      </w:tblGrid>
      <w:tr w14:paraId="664E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51A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建设村名称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507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23A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负责人联系方式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5B1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653C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exac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DCB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获县级美丽乡村</w:t>
            </w:r>
          </w:p>
          <w:p w14:paraId="5A5D7B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称号时间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76A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3F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户籍人口</w:t>
            </w:r>
          </w:p>
          <w:p w14:paraId="309D96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常住人口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469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5356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BAA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建设村发展定位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D56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镇郊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城郊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乡村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B48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地形地貌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75A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lang w:eastAsia="zh-CN" w:bidi="ar-SA"/>
              </w:rPr>
              <w:t>□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zh-CN" w:bidi="ar-SA"/>
              </w:rPr>
              <w:t>平原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lang w:eastAsia="zh-CN" w:bidi="ar-SA"/>
              </w:rPr>
              <w:t>□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zh-CN" w:bidi="ar-SA"/>
              </w:rPr>
              <w:t>山区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4"/>
                <w:szCs w:val="24"/>
                <w:lang w:eastAsia="zh-CN" w:bidi="ar-SA"/>
              </w:rPr>
              <w:t>□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zh-CN" w:bidi="ar-SA"/>
              </w:rPr>
              <w:t>丘陵</w:t>
            </w:r>
          </w:p>
        </w:tc>
      </w:tr>
      <w:tr w14:paraId="5CDA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55A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建设村区域面积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E61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7AE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耕地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63C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亩</w:t>
            </w:r>
          </w:p>
        </w:tc>
      </w:tr>
      <w:tr w14:paraId="5474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37A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基本农田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0E5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亩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3C2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林地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F27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亩</w:t>
            </w:r>
          </w:p>
        </w:tc>
      </w:tr>
      <w:tr w14:paraId="2AF1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exac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BAB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上年度村民年人均</w:t>
            </w:r>
          </w:p>
          <w:p w14:paraId="12745E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可支配收入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4D3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万元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0CC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年村集体</w:t>
            </w:r>
          </w:p>
          <w:p w14:paraId="582CBA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年经营性收入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FA8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万元</w:t>
            </w:r>
          </w:p>
        </w:tc>
      </w:tr>
      <w:tr w14:paraId="1F34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exac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50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主导产业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C96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20D9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71A8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公共服务设施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0A9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1.村委会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1FA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4082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D4F4EA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D06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2.卫生室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807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08E6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87B145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1E3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3.文化活动室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C38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2A09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719A89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39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4.便民服务中心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97E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1DA1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D22911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FC9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5.公共活动及健身场地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6EE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7D99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0A4B7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DC7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6.其它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F67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5021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6235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基础设施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8B6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1.道路（硬化道路里程）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D14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5959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775ABB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4A7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2.给水（自来水覆盖率）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B9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1FDF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6C1EEF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19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3.排水管网、污水处理设施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24F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5D5A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7B7B48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735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4.绿化（覆盖率）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069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6E45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9FB981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2A4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5.电商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71E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0ABB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13AB0C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5F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6.卫生厕所普及率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D2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1784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88726"/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D4F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120" w:firstLineChars="5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7.生活垃圾处理</w:t>
            </w:r>
          </w:p>
        </w:tc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674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55C0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A5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村庄规划编制情况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67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 xml:space="preserve">已编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未编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84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规划期限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27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年到   年</w:t>
            </w:r>
          </w:p>
        </w:tc>
      </w:tr>
      <w:tr w14:paraId="0E46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exact"/>
          <w:jc w:val="center"/>
        </w:trPr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0ED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批准时间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84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72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编制单位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5B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4C4E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2D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优先情况说明</w:t>
            </w:r>
          </w:p>
        </w:tc>
        <w:tc>
          <w:tcPr>
            <w:tcW w:w="736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9921B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14:paraId="1BBE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jc w:val="center"/>
        </w:trPr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</w:tcMar>
            <w:vAlign w:val="center"/>
          </w:tcPr>
          <w:p w14:paraId="2FD1F2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审</w:t>
            </w:r>
          </w:p>
          <w:p w14:paraId="395F9A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核</w:t>
            </w:r>
          </w:p>
          <w:p w14:paraId="2C91A8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意</w:t>
            </w:r>
          </w:p>
          <w:p w14:paraId="6E03FD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见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</w:tcMar>
            <w:vAlign w:val="center"/>
          </w:tcPr>
          <w:p w14:paraId="65E1EB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480" w:firstLineChars="20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近3年内，1.村“两委”班子成员无严重违法违纪；2.未发生较大安全生产事故、环境污染和生态破坏事故；3.未发生群体性治安事件或重大刑事案件；4.未发生其他受到市级以上通报或处罚的事项。5.未发生农房质量安全监管不到位的情况。</w:t>
            </w:r>
          </w:p>
          <w:p w14:paraId="77A9F1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firstLine="480" w:firstLineChars="20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同意推荐该村申报市级美丽乡村。</w:t>
            </w:r>
          </w:p>
        </w:tc>
      </w:tr>
      <w:tr w14:paraId="1F0B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1" w:hRule="atLeast"/>
          <w:jc w:val="center"/>
        </w:trPr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</w:tcMar>
            <w:vAlign w:val="center"/>
          </w:tcPr>
          <w:p w14:paraId="77EAE7B9"/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</w:tcMar>
            <w:vAlign w:val="center"/>
          </w:tcPr>
          <w:p w14:paraId="40AAD5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（申报村盖章）</w:t>
            </w: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</w:tcMar>
            <w:vAlign w:val="center"/>
          </w:tcPr>
          <w:p w14:paraId="063CCB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（乡镇盖章）</w:t>
            </w:r>
          </w:p>
        </w:tc>
      </w:tr>
      <w:tr w14:paraId="56BC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1" w:hRule="atLeast"/>
          <w:jc w:val="center"/>
        </w:trPr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</w:tcMar>
            <w:vAlign w:val="center"/>
          </w:tcPr>
          <w:p w14:paraId="7E95DB81"/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</w:tcMar>
            <w:vAlign w:val="center"/>
          </w:tcPr>
          <w:p w14:paraId="538D43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  <w:p w14:paraId="2F3C15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  <w:p w14:paraId="4FD085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  <w:p w14:paraId="325612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  <w:p w14:paraId="152D0A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</w:p>
          <w:p w14:paraId="58860A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（县级农业农村局盖章）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 xml:space="preserve"> </w:t>
            </w:r>
          </w:p>
        </w:tc>
      </w:tr>
    </w:tbl>
    <w:p w14:paraId="745E4D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00" w:lineRule="exact"/>
        <w:rPr>
          <w:rFonts w:ascii="Times New Roman" w:hAnsi="Times New Roman" w:eastAsia="方正小标宋简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kern w:val="2"/>
          <w:sz w:val="44"/>
          <w:szCs w:val="44"/>
          <w:lang w:eastAsia="zh-CN" w:bidi="ar-SA"/>
        </w:rPr>
        <w:t>二、市级美丽乡村建设情况</w:t>
      </w:r>
    </w:p>
    <w:p w14:paraId="66A5D6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600" w:lineRule="exact"/>
        <w:ind w:firstLine="640" w:firstLineChars="200"/>
        <w:jc w:val="left"/>
        <w:rPr>
          <w:rFonts w:ascii="Times New Roman" w:hAnsi="Times New Roman" w:eastAsia="方正楷体_GBK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ascii="Times New Roman" w:hAnsi="Times New Roman" w:eastAsia="方正楷体_GBK" w:cs="Times New Roman"/>
          <w:color w:val="auto"/>
          <w:kern w:val="2"/>
          <w:sz w:val="32"/>
          <w:szCs w:val="32"/>
          <w:lang w:eastAsia="zh-CN" w:bidi="ar-SA"/>
        </w:rPr>
        <w:t>（一）环境优美</w:t>
      </w:r>
    </w:p>
    <w:tbl>
      <w:tblPr>
        <w:tblStyle w:val="2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02"/>
      </w:tblGrid>
      <w:tr w14:paraId="682B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A97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整体风貌</w:t>
            </w:r>
          </w:p>
        </w:tc>
        <w:tc>
          <w:tcPr>
            <w:tcW w:w="7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2E6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说明村庄选址布局、村庄形态特点，结合村庄自然禀赋、乡土特征和地域特色开展村庄建设情况等。附反映村庄整体风貌的远景照片2张。</w:t>
            </w:r>
          </w:p>
        </w:tc>
      </w:tr>
      <w:tr w14:paraId="464C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965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自然风光</w:t>
            </w:r>
          </w:p>
        </w:tc>
        <w:tc>
          <w:tcPr>
            <w:tcW w:w="7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62B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说明村域范围内山水林田湖草等自然资源保护和修复情况。附反映村庄自然资源保护和修复现状的照片2张。</w:t>
            </w:r>
          </w:p>
        </w:tc>
      </w:tr>
      <w:tr w14:paraId="730D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09C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田园景观</w:t>
            </w:r>
          </w:p>
        </w:tc>
        <w:tc>
          <w:tcPr>
            <w:tcW w:w="7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251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说明村域范围内农田、牧场、林场、渔塘等田园景观营造情况。附反映村庄田园景观的照片2张。</w:t>
            </w:r>
          </w:p>
        </w:tc>
      </w:tr>
      <w:tr w14:paraId="2515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9B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环境保护</w:t>
            </w:r>
          </w:p>
        </w:tc>
        <w:tc>
          <w:tcPr>
            <w:tcW w:w="7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AB4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说明环境污染控制和治理成效，农业生产废弃物资源化利用情况；清洁能源推广使用情况；村庄环境整治提升情况及成效。附清洁能源推广使用照片、村庄环境整治提升照片各1张。</w:t>
            </w:r>
          </w:p>
        </w:tc>
      </w:tr>
    </w:tbl>
    <w:p w14:paraId="774FD2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600" w:lineRule="exact"/>
        <w:ind w:firstLine="640" w:firstLineChars="200"/>
        <w:jc w:val="left"/>
        <w:rPr>
          <w:rFonts w:ascii="Times New Roman" w:hAnsi="Times New Roman" w:eastAsia="方正楷体_GBK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ascii="Times New Roman" w:hAnsi="Times New Roman" w:eastAsia="方正楷体_GBK" w:cs="Times New Roman"/>
          <w:color w:val="auto"/>
          <w:kern w:val="2"/>
          <w:sz w:val="32"/>
          <w:szCs w:val="32"/>
          <w:lang w:eastAsia="zh-CN" w:bidi="ar-SA"/>
        </w:rPr>
        <w:t>（二）生活宜居</w:t>
      </w:r>
    </w:p>
    <w:tbl>
      <w:tblPr>
        <w:tblStyle w:val="24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46"/>
      </w:tblGrid>
      <w:tr w14:paraId="343B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940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宜居农房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A0B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庄农村危房改造和农房抗震加固情况；现代宜居农房建设情况；农房建设审批管理情况、农房质量安全监管情况、农房建筑风貌管控情况等。附反映村庄农房整体建筑风貌的照片2张、3套典型农村居民住宅的外部和内部照片。</w:t>
            </w:r>
          </w:p>
        </w:tc>
      </w:tr>
      <w:tr w14:paraId="635E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71B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街巷院落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C84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说明村庄街巷、古树名木、石阶铺地、井泉沟渠等乡村景观保护情况，村庄公共空间、房前屋后绿化美化情况，美丽庭院建设活动开展情况及成效。附村庄街巷、院落、公共空间等照片2张。</w:t>
            </w:r>
          </w:p>
        </w:tc>
      </w:tr>
      <w:tr w14:paraId="66BC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F61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基础设施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A0F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庄道路、供水、供电、通讯、消防和防灾减灾等基础设施建设情况；村庄卫生厕所普及情况；生活垃圾收运处置情况，是否基本实现无害化处理并开展分类处理试点；生活污水得到有效治理情况；基础设施长效管护机制建设与管理维护情况等。附村庄基础设施管理维护台账、基础设施相关照片2张。</w:t>
            </w:r>
          </w:p>
        </w:tc>
      </w:tr>
      <w:tr w14:paraId="4078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61A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公共服务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732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说明村庄居民享受教育、医疗、养老、文化体育等公共服务情况；寄递物流和电商服务网点、益农信息社等服务平台设置情况等。附村庄公共服务设施照片2张。</w:t>
            </w:r>
          </w:p>
        </w:tc>
      </w:tr>
    </w:tbl>
    <w:p w14:paraId="23C161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723" w:firstLineChars="200"/>
        <w:jc w:val="left"/>
        <w:textAlignment w:val="auto"/>
        <w:rPr>
          <w:rFonts w:ascii="Times New Roman" w:hAnsi="Times New Roman" w:eastAsia="楷体_GB2312" w:cs="Times New Roman"/>
          <w:b/>
          <w:bCs/>
          <w:color w:val="auto"/>
          <w:szCs w:val="32"/>
        </w:rPr>
      </w:pPr>
      <w:r>
        <w:rPr>
          <w:rFonts w:ascii="Times New Roman" w:hAnsi="Times New Roman" w:eastAsia="黑体" w:cs="Times New Roman"/>
          <w:b/>
          <w:bCs/>
          <w:color w:val="auto"/>
          <w:sz w:val="36"/>
          <w:szCs w:val="36"/>
          <w:lang w:eastAsia="zh-CN"/>
        </w:rPr>
        <w:br w:type="page"/>
      </w:r>
      <w:r>
        <w:rPr>
          <w:rFonts w:ascii="Times New Roman" w:hAnsi="Times New Roman" w:eastAsia="方正楷体_GBK" w:cs="Times New Roman"/>
          <w:color w:val="auto"/>
          <w:kern w:val="2"/>
          <w:sz w:val="32"/>
          <w:szCs w:val="32"/>
          <w:lang w:eastAsia="zh-CN" w:bidi="ar-SA"/>
        </w:rPr>
        <w:t>（三）治理有效</w:t>
      </w:r>
    </w:p>
    <w:tbl>
      <w:tblPr>
        <w:tblStyle w:val="24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946"/>
      </w:tblGrid>
      <w:tr w14:paraId="0C55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019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共建共治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7CF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说明村级党建情况、村民自治制度建设情况、共建共治共享美好家园情况、村民满意度调查情况等。附相关照片2张。</w:t>
            </w:r>
          </w:p>
        </w:tc>
      </w:tr>
      <w:tr w14:paraId="39E4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A2F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共同富裕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78E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说明村庄因地制宜发展特色产业情况、村集体经济发展情况、村民人均可支配收入与所在省份平均水平比较情况等。附特色产业相关照片2张。</w:t>
            </w:r>
          </w:p>
        </w:tc>
      </w:tr>
      <w:tr w14:paraId="04A8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358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文化传承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00C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说明村庄对传统建筑等物质文化遗存和传统技艺、民俗等非物质文化遗存的挖掘和保护情况；乡村建设工匠、乡村“明白人”、“带头人”的培育情况等。附村庄主要历史文化遗存照片2张。</w:t>
            </w:r>
          </w:p>
        </w:tc>
      </w:tr>
      <w:tr w14:paraId="3669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3A0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乡风文明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26A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ar-SA"/>
              </w:rPr>
              <w:t>说明乡风文明建设活动开展情况、村规民约制定与落实情况等。附村规民约及相关照片2张。</w:t>
            </w:r>
          </w:p>
        </w:tc>
      </w:tr>
    </w:tbl>
    <w:p w14:paraId="51FBD77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rPr>
          <w:lang w:eastAsia="zh-CN"/>
        </w:rPr>
      </w:pPr>
    </w:p>
    <w:sectPr>
      <w:headerReference r:id="rId6" w:type="default"/>
      <w:footerReference r:id="rId7" w:type="default"/>
      <w:pgSz w:w="11906" w:h="16838"/>
      <w:pgMar w:top="2098" w:right="1531" w:bottom="1984" w:left="1531" w:header="851" w:footer="1247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F46DC0-CA81-4F22-8EEA-31FC37B295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  <w:embedRegular r:id="rId2" w:fontKey="{A0B14627-9466-4937-B736-6919CE75DB2B}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2B8C60-DF7B-456D-BFFD-C6A7BEBBF88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559BC7A-2512-4636-A0F5-9166B78F33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B12366D-5D01-4E29-B96E-7F5FD45AD50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08A9010F-96FB-4229-848F-8B92CA79C9F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10C63E74-0205-4BB1-B8AE-2DD21D1787C7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D66C415C-B228-4AF4-AFA7-91FB375FCB9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3EBD5">
    <w:pPr>
      <w:pStyle w:val="1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427990"/>
              <wp:effectExtent l="-9524" t="-9524" r="-9524" b="-9524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42798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CB9AED4">
                          <w:pPr>
                            <w:pStyle w:val="1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33.7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ZF&#10;aVLRAAAAAwEAAA8AAAAAAAAAAQAgAAAAIgAAAGRycy9kb3ducmV2LnhtbFBLAQIUABQAAAAIAIdO&#10;4kASpvas8QEAAO0DAAAOAAAAAAAAAAEAIAAAACABAABkcnMvZTJvRG9jLnhtbFBLBQYAAAAABgAG&#10;AFkBAACD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3CB9AED4">
                    <w:pPr>
                      <w:pStyle w:val="1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40F8B">
    <w:pPr>
      <w:pStyle w:val="1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427990"/>
              <wp:effectExtent l="-9524" t="-9524" r="-9524" b="-9524"/>
              <wp:wrapNone/>
              <wp:docPr id="4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38" cy="42768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0FE26267">
                          <w:pPr>
                            <w:pStyle w:val="17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top:0pt;height:33.7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RWlS0QAAAAMBAAAPAAAAAAAAAAEAIAAAACIAAABkcnMvZG93bnJldi54bWxQSwECFAAUAAAACACH&#10;TuJAdZF1k/IBAADtAwAADgAAAAAAAAABACAAAAAgAQAAZHJzL2Uyb0RvYy54bWxQSwUGAAAAAAYA&#10;BgBZAQAAh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0FE26267">
                    <w:pPr>
                      <w:pStyle w:val="17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87E0C">
    <w:pPr>
      <w:pStyle w:val="1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TkzNDBjYThhMzk0N2FmNDQ2NTBiNDkwM2I4MDNjOTgifQ=="/>
    <w:docVar w:name="KSO_WPS_MARK_KEY" w:val="cd2a7433-c6ab-4ad2-af29-8de63a6ab3c6"/>
  </w:docVars>
  <w:rsids>
    <w:rsidRoot w:val="00000000"/>
    <w:rsid w:val="1DA25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sz w:val="22"/>
      <w:szCs w:val="22"/>
      <w:lang w:val="en-US" w:eastAsia="zh-CN" w:bidi="en-US"/>
    </w:rPr>
  </w:style>
  <w:style w:type="paragraph" w:styleId="3">
    <w:name w:val="heading 1"/>
    <w:basedOn w:val="1"/>
    <w:next w:val="1"/>
    <w:qFormat/>
    <w:uiPriority w:val="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4">
    <w:name w:val="heading 2"/>
    <w:basedOn w:val="1"/>
    <w:next w:val="1"/>
    <w:qFormat/>
    <w:uiPriority w:val="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5">
    <w:name w:val="heading 3"/>
    <w:basedOn w:val="1"/>
    <w:next w:val="1"/>
    <w:qFormat/>
    <w:uiPriority w:val="0"/>
    <w:pPr>
      <w:spacing w:before="200" w:after="0" w:line="271" w:lineRule="auto"/>
      <w:outlineLvl w:val="2"/>
    </w:pPr>
    <w:rPr>
      <w:rFonts w:ascii="Cambria" w:hAnsi="Cambria"/>
      <w:b/>
      <w:bCs/>
      <w:szCs w:val="20"/>
    </w:rPr>
  </w:style>
  <w:style w:type="paragraph" w:styleId="6">
    <w:name w:val="heading 4"/>
    <w:basedOn w:val="1"/>
    <w:next w:val="1"/>
    <w:qFormat/>
    <w:uiPriority w:val="0"/>
    <w:pPr>
      <w:spacing w:before="200" w:after="0"/>
      <w:outlineLvl w:val="3"/>
    </w:pPr>
    <w:rPr>
      <w:rFonts w:ascii="Cambria" w:hAnsi="Cambria"/>
      <w:b/>
      <w:bCs/>
      <w:i/>
      <w:iCs/>
      <w:szCs w:val="20"/>
    </w:rPr>
  </w:style>
  <w:style w:type="paragraph" w:styleId="7">
    <w:name w:val="heading 5"/>
    <w:basedOn w:val="1"/>
    <w:next w:val="1"/>
    <w:qFormat/>
    <w:uiPriority w:val="0"/>
    <w:pPr>
      <w:spacing w:before="200" w:after="0"/>
      <w:outlineLvl w:val="4"/>
    </w:pPr>
    <w:rPr>
      <w:rFonts w:ascii="Cambria" w:hAnsi="Cambria"/>
      <w:b/>
      <w:bCs/>
      <w:color w:val="7F7F7F"/>
      <w:szCs w:val="20"/>
    </w:rPr>
  </w:style>
  <w:style w:type="paragraph" w:styleId="8">
    <w:name w:val="heading 6"/>
    <w:basedOn w:val="1"/>
    <w:next w:val="1"/>
    <w:qFormat/>
    <w:uiPriority w:val="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Cs w:val="20"/>
    </w:rPr>
  </w:style>
  <w:style w:type="paragraph" w:styleId="9">
    <w:name w:val="heading 7"/>
    <w:basedOn w:val="1"/>
    <w:next w:val="1"/>
    <w:qFormat/>
    <w:uiPriority w:val="0"/>
    <w:pPr>
      <w:spacing w:after="0"/>
      <w:outlineLvl w:val="6"/>
    </w:pPr>
    <w:rPr>
      <w:rFonts w:ascii="Cambria" w:hAnsi="Cambria"/>
      <w:i/>
      <w:iCs/>
      <w:szCs w:val="20"/>
    </w:rPr>
  </w:style>
  <w:style w:type="paragraph" w:styleId="10">
    <w:name w:val="heading 8"/>
    <w:basedOn w:val="1"/>
    <w:next w:val="1"/>
    <w:qFormat/>
    <w:uiPriority w:val="0"/>
    <w:pPr>
      <w:spacing w:after="0"/>
      <w:outlineLvl w:val="7"/>
    </w:pPr>
    <w:rPr>
      <w:rFonts w:ascii="Cambria" w:hAnsi="Cambria"/>
      <w:sz w:val="20"/>
      <w:szCs w:val="20"/>
    </w:rPr>
  </w:style>
  <w:style w:type="paragraph" w:styleId="11">
    <w:name w:val="heading 9"/>
    <w:basedOn w:val="1"/>
    <w:next w:val="1"/>
    <w:qFormat/>
    <w:uiPriority w:val="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25">
    <w:name w:val="Default Paragraph Font"/>
    <w:qFormat/>
    <w:uiPriority w:val="0"/>
  </w:style>
  <w:style w:type="table" w:default="1" w:styleId="2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12">
    <w:name w:val="Document Map"/>
    <w:basedOn w:val="1"/>
    <w:qFormat/>
    <w:uiPriority w:val="0"/>
    <w:rPr>
      <w:rFonts w:ascii="宋体"/>
      <w:sz w:val="18"/>
      <w:szCs w:val="18"/>
    </w:rPr>
  </w:style>
  <w:style w:type="paragraph" w:styleId="13">
    <w:name w:val="Body Text"/>
    <w:basedOn w:val="1"/>
    <w:next w:val="1"/>
    <w:qFormat/>
    <w:uiPriority w:val="0"/>
    <w:pPr>
      <w:spacing w:line="240" w:lineRule="auto"/>
    </w:pPr>
    <w:rPr>
      <w:sz w:val="28"/>
      <w:szCs w:val="28"/>
    </w:rPr>
  </w:style>
  <w:style w:type="paragraph" w:styleId="14">
    <w:name w:val="Body Text Indent"/>
    <w:basedOn w:val="1"/>
    <w:qFormat/>
    <w:uiPriority w:val="0"/>
    <w:pPr>
      <w:spacing w:after="120"/>
      <w:ind w:left="200" w:leftChars="200"/>
    </w:pPr>
    <w:rPr>
      <w:rFonts w:ascii="Calibri" w:hAnsi="Calibri" w:eastAsia="宋体" w:cs="Times New Roman"/>
    </w:rPr>
  </w:style>
  <w:style w:type="paragraph" w:styleId="15">
    <w:name w:val="Plain Text"/>
    <w:basedOn w:val="1"/>
    <w:qFormat/>
    <w:uiPriority w:val="0"/>
    <w:pPr>
      <w:spacing w:after="0" w:line="560" w:lineRule="exact"/>
      <w:jc w:val="both"/>
    </w:pPr>
    <w:rPr>
      <w:rFonts w:ascii="Times New Roman" w:hAnsi="Times New Roman" w:eastAsia="仿宋_GB2312"/>
      <w:sz w:val="32"/>
      <w:szCs w:val="32"/>
    </w:rPr>
  </w:style>
  <w:style w:type="paragraph" w:styleId="16">
    <w:name w:val="Balloon Text"/>
    <w:basedOn w:val="1"/>
    <w:qFormat/>
    <w:uiPriority w:val="0"/>
    <w:pPr>
      <w:spacing w:after="0" w:line="240" w:lineRule="auto"/>
    </w:pPr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</w:style>
  <w:style w:type="paragraph" w:styleId="20">
    <w:name w:val="Subtitle"/>
    <w:basedOn w:val="1"/>
    <w:next w:val="1"/>
    <w:qFormat/>
    <w:uiPriority w:val="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sz w:val="24"/>
      <w:szCs w:val="24"/>
      <w:lang w:eastAsia="zh-CN" w:bidi="ar-SA"/>
    </w:rPr>
  </w:style>
  <w:style w:type="paragraph" w:styleId="22">
    <w:name w:val="Title"/>
    <w:basedOn w:val="1"/>
    <w:next w:val="1"/>
    <w:qFormat/>
    <w:uiPriority w:val="0"/>
    <w:pPr>
      <w:pBdr>
        <w:bottom w:val="single" w:color="auto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23">
    <w:name w:val="Body Text First Indent 2"/>
    <w:basedOn w:val="14"/>
    <w:next w:val="1"/>
    <w:qFormat/>
    <w:uiPriority w:val="0"/>
    <w:pPr>
      <w:tabs>
        <w:tab w:val="left" w:pos="440"/>
      </w:tabs>
      <w:ind w:firstLine="420"/>
    </w:pPr>
  </w:style>
  <w:style w:type="character" w:styleId="26">
    <w:name w:val="page number"/>
    <w:basedOn w:val="25"/>
    <w:qFormat/>
    <w:uiPriority w:val="0"/>
  </w:style>
  <w:style w:type="character" w:styleId="27">
    <w:name w:val="Hyperlink"/>
    <w:basedOn w:val="25"/>
    <w:qFormat/>
    <w:uiPriority w:val="0"/>
    <w:rPr>
      <w:color w:val="0000FF"/>
      <w:u w:val="single"/>
    </w:rPr>
  </w:style>
  <w:style w:type="paragraph" w:styleId="28">
    <w:name w:val="No Spacing"/>
    <w:basedOn w:val="1"/>
    <w:qFormat/>
    <w:uiPriority w:val="0"/>
    <w:pPr>
      <w:spacing w:after="0" w:line="240" w:lineRule="auto"/>
    </w:pPr>
    <w:rPr>
      <w:szCs w:val="20"/>
    </w:rPr>
  </w:style>
  <w:style w:type="paragraph" w:styleId="29">
    <w:name w:val="Quote"/>
    <w:basedOn w:val="1"/>
    <w:next w:val="1"/>
    <w:qFormat/>
    <w:uiPriority w:val="0"/>
    <w:pPr>
      <w:spacing w:before="200" w:after="0"/>
      <w:ind w:left="360" w:right="360"/>
    </w:pPr>
    <w:rPr>
      <w:i/>
      <w:iCs/>
      <w:szCs w:val="20"/>
    </w:rPr>
  </w:style>
  <w:style w:type="paragraph" w:styleId="30">
    <w:name w:val="Intense Quote"/>
    <w:basedOn w:val="1"/>
    <w:next w:val="1"/>
    <w:qFormat/>
    <w:uiPriority w:val="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  <w:szCs w:val="20"/>
    </w:rPr>
  </w:style>
  <w:style w:type="paragraph" w:customStyle="1" w:styleId="31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bidi="ar-SA"/>
    </w:rPr>
  </w:style>
  <w:style w:type="paragraph" w:customStyle="1" w:styleId="32">
    <w:name w:val="Heading #2|1"/>
    <w:basedOn w:val="1"/>
    <w:qFormat/>
    <w:uiPriority w:val="0"/>
    <w:pPr>
      <w:overflowPunct w:val="0"/>
      <w:spacing w:line="600" w:lineRule="exact"/>
      <w:jc w:val="center"/>
      <w:outlineLvl w:val="1"/>
    </w:pPr>
    <w:rPr>
      <w:rFonts w:ascii="宋体" w:hAnsi="宋体" w:eastAsia="宋体" w:cs="方正小标宋_GBK"/>
      <w:sz w:val="44"/>
      <w:szCs w:val="44"/>
    </w:rPr>
  </w:style>
  <w:style w:type="paragraph" w:customStyle="1" w:styleId="33">
    <w:name w:val="Other|1"/>
    <w:basedOn w:val="1"/>
    <w:qFormat/>
    <w:uiPriority w:val="0"/>
    <w:pPr>
      <w:spacing w:line="389" w:lineRule="auto"/>
      <w:ind w:firstLine="400"/>
    </w:pPr>
    <w:rPr>
      <w:sz w:val="28"/>
      <w:szCs w:val="28"/>
      <w:lang w:val="zh-TW" w:eastAsia="zh-TW" w:bidi="zh-TW"/>
    </w:rPr>
  </w:style>
  <w:style w:type="paragraph" w:customStyle="1" w:styleId="34">
    <w:name w:val="Body text|1"/>
    <w:basedOn w:val="1"/>
    <w:qFormat/>
    <w:uiPriority w:val="0"/>
    <w:pPr>
      <w:autoSpaceDE/>
      <w:autoSpaceDN/>
      <w:spacing w:line="437" w:lineRule="auto"/>
      <w:ind w:firstLine="400"/>
    </w:pPr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96BE7-9103-4709-BE52-DDAA05E00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10</Pages>
  <Words>4278</Words>
  <Characters>4387</Characters>
  <Lines>0</Lines>
  <Paragraphs>64</Paragraphs>
  <TotalTime>3</TotalTime>
  <ScaleCrop>false</ScaleCrop>
  <LinksUpToDate>false</LinksUpToDate>
  <CharactersWithSpaces>4405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2024-11-20T00:15:00Z</dcterms:created>
  <dc:creator>何艳芳</dc:creator>
  <cp:lastModifiedBy>胖多啦</cp:lastModifiedBy>
  <cp:lastPrinted>2024-12-03T07:19:00Z</cp:lastPrinted>
  <dcterms:modified xsi:type="dcterms:W3CDTF">2024-12-03T08:23:17Z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8461D10F6FA94675AB7C0B3EB5173911_13</vt:lpwstr>
  </property>
</Properties>
</file>